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36" w:rsidRPr="008833F0" w:rsidRDefault="00D40336" w:rsidP="000C1144">
      <w:pPr>
        <w:tabs>
          <w:tab w:val="center" w:pos="4680"/>
        </w:tabs>
        <w:jc w:val="center"/>
        <w:rPr>
          <w:bCs/>
        </w:rPr>
      </w:pPr>
      <w:bookmarkStart w:id="0" w:name="_GoBack"/>
      <w:bookmarkEnd w:id="0"/>
      <w:r w:rsidRPr="008833F0">
        <w:rPr>
          <w:bCs/>
        </w:rPr>
        <w:t xml:space="preserve">RESOLUTION NO. </w:t>
      </w:r>
      <w:r w:rsidR="008833F0">
        <w:rPr>
          <w:bCs/>
        </w:rPr>
        <w:t>201</w:t>
      </w:r>
      <w:r w:rsidR="00C47890">
        <w:rPr>
          <w:bCs/>
        </w:rPr>
        <w:t>5</w:t>
      </w:r>
      <w:r w:rsidR="008833F0">
        <w:rPr>
          <w:bCs/>
        </w:rPr>
        <w:t>-</w:t>
      </w:r>
      <w:r w:rsidR="008039C0">
        <w:rPr>
          <w:bCs/>
        </w:rPr>
        <w:t>008</w:t>
      </w:r>
    </w:p>
    <w:p w:rsidR="00D40336" w:rsidRDefault="00D40336" w:rsidP="000C1144">
      <w:pPr>
        <w:jc w:val="center"/>
        <w:rPr>
          <w:b/>
          <w:bCs/>
        </w:rPr>
      </w:pPr>
      <w:bookmarkStart w:id="1" w:name="_DV_M1"/>
      <w:bookmarkEnd w:id="1"/>
    </w:p>
    <w:p w:rsidR="00074476" w:rsidRDefault="00D40336" w:rsidP="000C1144">
      <w:pPr>
        <w:jc w:val="center"/>
      </w:pPr>
      <w:bookmarkStart w:id="2" w:name="_DV_M2"/>
      <w:bookmarkEnd w:id="2"/>
      <w:r>
        <w:t xml:space="preserve">A RESOLUTION SETTING FORTH PROCEDURES FOR </w:t>
      </w:r>
    </w:p>
    <w:p w:rsidR="00074476" w:rsidRDefault="00D40336" w:rsidP="000C1144">
      <w:pPr>
        <w:jc w:val="center"/>
      </w:pPr>
      <w:r>
        <w:t>APPOINTMENT TO AND ESTABLISHMENT OF BOARD COMMITTEES AND MEETING COMPENSATION</w:t>
      </w:r>
      <w:r w:rsidR="008D0F1B">
        <w:t xml:space="preserve"> AND EXPENSE REIMBURSEMENT</w:t>
      </w:r>
      <w:r>
        <w:t xml:space="preserve"> </w:t>
      </w:r>
    </w:p>
    <w:p w:rsidR="00D40336" w:rsidRDefault="00D40336" w:rsidP="000C1144">
      <w:pPr>
        <w:jc w:val="center"/>
      </w:pPr>
      <w:r>
        <w:t>FOR BOARD MEMBERS</w:t>
      </w:r>
    </w:p>
    <w:p w:rsidR="00D40336" w:rsidRPr="00D40336" w:rsidRDefault="00D40336" w:rsidP="000C1144">
      <w:pPr>
        <w:rPr>
          <w:bCs/>
        </w:rPr>
      </w:pPr>
    </w:p>
    <w:p w:rsidR="00D40336" w:rsidRPr="00D40336" w:rsidRDefault="00D40336" w:rsidP="000C1144">
      <w:pPr>
        <w:rPr>
          <w:bCs/>
        </w:rPr>
      </w:pPr>
      <w:bookmarkStart w:id="3" w:name="_DV_M3"/>
      <w:bookmarkEnd w:id="3"/>
      <w:r w:rsidRPr="00D40336">
        <w:rPr>
          <w:bCs/>
        </w:rPr>
        <w:t xml:space="preserve">WHEREAS, in accordance with </w:t>
      </w:r>
      <w:r w:rsidR="00112403">
        <w:rPr>
          <w:bCs/>
        </w:rPr>
        <w:t>S</w:t>
      </w:r>
      <w:r w:rsidR="00FD4D64">
        <w:rPr>
          <w:bCs/>
        </w:rPr>
        <w:t xml:space="preserve">ection 6489 of </w:t>
      </w:r>
      <w:r w:rsidRPr="00D40336">
        <w:rPr>
          <w:bCs/>
        </w:rPr>
        <w:t xml:space="preserve">the </w:t>
      </w:r>
      <w:r w:rsidR="00112403">
        <w:rPr>
          <w:bCs/>
        </w:rPr>
        <w:t xml:space="preserve">California </w:t>
      </w:r>
      <w:r w:rsidRPr="00D40336">
        <w:rPr>
          <w:bCs/>
        </w:rPr>
        <w:t xml:space="preserve">Health </w:t>
      </w:r>
      <w:r w:rsidR="00112403">
        <w:rPr>
          <w:bCs/>
        </w:rPr>
        <w:t>and</w:t>
      </w:r>
      <w:r w:rsidR="00112403" w:rsidRPr="00D40336">
        <w:rPr>
          <w:bCs/>
        </w:rPr>
        <w:t xml:space="preserve"> </w:t>
      </w:r>
      <w:r w:rsidRPr="00D40336">
        <w:rPr>
          <w:bCs/>
        </w:rPr>
        <w:t>Safety Code</w:t>
      </w:r>
      <w:r w:rsidR="003E55A9">
        <w:rPr>
          <w:bCs/>
        </w:rPr>
        <w:t xml:space="preserve"> and the California Water Code s</w:t>
      </w:r>
      <w:r w:rsidRPr="00D40336">
        <w:rPr>
          <w:bCs/>
        </w:rPr>
        <w:t xml:space="preserve">ections 20200 </w:t>
      </w:r>
      <w:r w:rsidRPr="003E55A9">
        <w:rPr>
          <w:bCs/>
          <w:u w:val="single"/>
        </w:rPr>
        <w:t>et</w:t>
      </w:r>
      <w:r w:rsidRPr="00D40336">
        <w:rPr>
          <w:bCs/>
        </w:rPr>
        <w:t xml:space="preserve"> </w:t>
      </w:r>
      <w:r w:rsidRPr="003E55A9">
        <w:rPr>
          <w:bCs/>
          <w:u w:val="single"/>
        </w:rPr>
        <w:t>seq</w:t>
      </w:r>
      <w:r w:rsidRPr="00D40336">
        <w:rPr>
          <w:bCs/>
        </w:rPr>
        <w:t xml:space="preserve">., </w:t>
      </w:r>
      <w:r w:rsidR="00890A4D">
        <w:rPr>
          <w:bCs/>
        </w:rPr>
        <w:t xml:space="preserve">which </w:t>
      </w:r>
      <w:r w:rsidR="00FD4D64" w:rsidRPr="00D40336">
        <w:rPr>
          <w:bCs/>
        </w:rPr>
        <w:t xml:space="preserve">provide that compensation be paid to Board Members for each day’s attendance at meetings of the Board or for each day’s service rendered as a </w:t>
      </w:r>
      <w:r w:rsidR="005D01B9">
        <w:rPr>
          <w:bCs/>
        </w:rPr>
        <w:t>Board Member</w:t>
      </w:r>
      <w:r w:rsidR="00FD4D64">
        <w:rPr>
          <w:bCs/>
        </w:rPr>
        <w:t xml:space="preserve"> by </w:t>
      </w:r>
      <w:r w:rsidR="00CC1C8A">
        <w:rPr>
          <w:bCs/>
        </w:rPr>
        <w:t xml:space="preserve">the </w:t>
      </w:r>
      <w:r w:rsidR="00FD4D64">
        <w:rPr>
          <w:bCs/>
        </w:rPr>
        <w:t xml:space="preserve">request of the Board </w:t>
      </w:r>
      <w:r w:rsidRPr="00D40336">
        <w:rPr>
          <w:bCs/>
        </w:rPr>
        <w:t>no</w:t>
      </w:r>
      <w:r w:rsidR="00EC5BCD">
        <w:rPr>
          <w:bCs/>
        </w:rPr>
        <w:t xml:space="preserve">t to </w:t>
      </w:r>
      <w:r w:rsidRPr="00D40336">
        <w:rPr>
          <w:bCs/>
        </w:rPr>
        <w:t>exceed more than one meeting per day and six meetings per calendar month</w:t>
      </w:r>
      <w:r w:rsidR="00EB3057">
        <w:rPr>
          <w:bCs/>
        </w:rPr>
        <w:t>; and</w:t>
      </w:r>
    </w:p>
    <w:p w:rsidR="00FD4D64" w:rsidRDefault="00D40336" w:rsidP="000C1144">
      <w:pPr>
        <w:pStyle w:val="BodyText2"/>
        <w:spacing w:after="0" w:line="240" w:lineRule="auto"/>
      </w:pPr>
      <w:bookmarkStart w:id="4" w:name="_DV_M11"/>
      <w:bookmarkEnd w:id="4"/>
      <w:r>
        <w:tab/>
      </w:r>
      <w:bookmarkStart w:id="5" w:name="_DV_M17"/>
      <w:bookmarkEnd w:id="5"/>
    </w:p>
    <w:p w:rsidR="00112403" w:rsidRDefault="00112403" w:rsidP="000C1144">
      <w:pPr>
        <w:pStyle w:val="BodyText2"/>
        <w:spacing w:after="0" w:line="240" w:lineRule="auto"/>
      </w:pPr>
      <w:r>
        <w:t xml:space="preserve">WHEREAS, in accordance with Resolution No. 2012-018, the Board conducts an annual public review of Board member compensation and benefits during the first quarter of each calendar year at a properly noticed public hearing; and </w:t>
      </w:r>
    </w:p>
    <w:p w:rsidR="00112403" w:rsidRDefault="00112403" w:rsidP="000C1144">
      <w:pPr>
        <w:pStyle w:val="BodyText2"/>
        <w:spacing w:after="0" w:line="240" w:lineRule="auto"/>
      </w:pPr>
    </w:p>
    <w:p w:rsidR="00D40336" w:rsidRPr="008D0F1B" w:rsidRDefault="00D40336" w:rsidP="000C1144">
      <w:pPr>
        <w:pStyle w:val="BodyText2"/>
        <w:spacing w:after="0" w:line="240" w:lineRule="auto"/>
        <w:rPr>
          <w:bCs/>
        </w:rPr>
      </w:pPr>
      <w:r w:rsidRPr="008D0F1B">
        <w:rPr>
          <w:bCs/>
        </w:rPr>
        <w:t>WHEREAS, the Board has deemed it necessary for the efficient operation of the District to appoint Board Members to represent the District on various committees</w:t>
      </w:r>
      <w:r w:rsidR="004406B2">
        <w:rPr>
          <w:bCs/>
        </w:rPr>
        <w:t xml:space="preserve"> and </w:t>
      </w:r>
      <w:r w:rsidRPr="008D0F1B">
        <w:rPr>
          <w:bCs/>
        </w:rPr>
        <w:t>joint powers authorities, to act as</w:t>
      </w:r>
      <w:r w:rsidR="00074476">
        <w:rPr>
          <w:bCs/>
        </w:rPr>
        <w:t xml:space="preserve"> representatives of the District to various organizations and as </w:t>
      </w:r>
      <w:r w:rsidR="00112403">
        <w:rPr>
          <w:bCs/>
        </w:rPr>
        <w:t>Board L</w:t>
      </w:r>
      <w:r w:rsidR="004406B2">
        <w:rPr>
          <w:bCs/>
        </w:rPr>
        <w:t>iaisons to C</w:t>
      </w:r>
      <w:r w:rsidRPr="008D0F1B">
        <w:rPr>
          <w:bCs/>
        </w:rPr>
        <w:t>ities</w:t>
      </w:r>
      <w:r w:rsidR="00112403">
        <w:rPr>
          <w:bCs/>
        </w:rPr>
        <w:t xml:space="preserve">, </w:t>
      </w:r>
      <w:r w:rsidRPr="008D0F1B">
        <w:rPr>
          <w:bCs/>
        </w:rPr>
        <w:t>the County</w:t>
      </w:r>
      <w:r w:rsidR="00112403">
        <w:rPr>
          <w:bCs/>
        </w:rPr>
        <w:t>, and other local governments</w:t>
      </w:r>
      <w:r w:rsidRPr="008D0F1B">
        <w:rPr>
          <w:bCs/>
        </w:rPr>
        <w:t>; and</w:t>
      </w:r>
    </w:p>
    <w:p w:rsidR="00D40336" w:rsidRDefault="00D40336" w:rsidP="000C1144">
      <w:pPr>
        <w:ind w:firstLine="720"/>
        <w:rPr>
          <w:b/>
          <w:bCs/>
        </w:rPr>
      </w:pPr>
    </w:p>
    <w:p w:rsidR="00D40336" w:rsidRDefault="00D40336" w:rsidP="000C1144">
      <w:pPr>
        <w:rPr>
          <w:bCs/>
        </w:rPr>
      </w:pPr>
      <w:bookmarkStart w:id="6" w:name="_DV_M23"/>
      <w:bookmarkEnd w:id="6"/>
      <w:r w:rsidRPr="008D0F1B">
        <w:rPr>
          <w:bCs/>
        </w:rPr>
        <w:t>WHEREAS, in accordance with AB 1234</w:t>
      </w:r>
      <w:r w:rsidR="00B66CA0">
        <w:rPr>
          <w:bCs/>
        </w:rPr>
        <w:t xml:space="preserve"> (California Government Code Section 53232 et seq.)</w:t>
      </w:r>
      <w:r w:rsidR="00A327CC">
        <w:rPr>
          <w:bCs/>
        </w:rPr>
        <w:t xml:space="preserve"> </w:t>
      </w:r>
      <w:r w:rsidRPr="008D0F1B">
        <w:rPr>
          <w:bCs/>
        </w:rPr>
        <w:t xml:space="preserve">and to encourage participation and attendance at conferences and organizations which serve the interests of and provide benefit to the District, the Board has determined that Board Members may be compensated </w:t>
      </w:r>
      <w:r w:rsidR="00074476">
        <w:rPr>
          <w:bCs/>
        </w:rPr>
        <w:t xml:space="preserve">and reimbursed expenses </w:t>
      </w:r>
      <w:r w:rsidRPr="008D0F1B">
        <w:rPr>
          <w:bCs/>
        </w:rPr>
        <w:t>for each day’s attendance at</w:t>
      </w:r>
      <w:r w:rsidR="008D0F1B">
        <w:rPr>
          <w:bCs/>
        </w:rPr>
        <w:t xml:space="preserve"> certain events</w:t>
      </w:r>
      <w:bookmarkStart w:id="7" w:name="_DV_M24"/>
      <w:bookmarkEnd w:id="7"/>
      <w:r w:rsidRPr="008D0F1B">
        <w:rPr>
          <w:bCs/>
        </w:rPr>
        <w:t xml:space="preserve"> and meetings</w:t>
      </w:r>
      <w:bookmarkStart w:id="8" w:name="_DV_C24"/>
      <w:r w:rsidR="00074476">
        <w:rPr>
          <w:bCs/>
        </w:rPr>
        <w:t xml:space="preserve"> as</w:t>
      </w:r>
      <w:bookmarkStart w:id="9" w:name="_DV_M25"/>
      <w:bookmarkEnd w:id="8"/>
      <w:bookmarkEnd w:id="9"/>
      <w:r w:rsidRPr="008D0F1B">
        <w:rPr>
          <w:bCs/>
        </w:rPr>
        <w:t xml:space="preserve"> listed below</w:t>
      </w:r>
      <w:bookmarkStart w:id="10" w:name="_DV_M26"/>
      <w:bookmarkEnd w:id="10"/>
      <w:r w:rsidR="005D01B9">
        <w:rPr>
          <w:bCs/>
        </w:rPr>
        <w:t>.</w:t>
      </w:r>
    </w:p>
    <w:p w:rsidR="008833F0" w:rsidRDefault="008833F0" w:rsidP="000C1144">
      <w:pPr>
        <w:rPr>
          <w:bCs/>
        </w:rPr>
      </w:pPr>
    </w:p>
    <w:p w:rsidR="00D40336" w:rsidRDefault="00D40336" w:rsidP="000C1144">
      <w:pPr>
        <w:pStyle w:val="BodyTextIndent"/>
        <w:ind w:firstLine="0"/>
        <w:rPr>
          <w:b w:val="0"/>
          <w:bCs/>
        </w:rPr>
      </w:pPr>
      <w:bookmarkStart w:id="11" w:name="_DV_M28"/>
      <w:bookmarkEnd w:id="11"/>
      <w:r>
        <w:rPr>
          <w:b w:val="0"/>
          <w:bCs/>
        </w:rPr>
        <w:t xml:space="preserve">NOW, THEREFORE, BE IT RESOLVED, </w:t>
      </w:r>
      <w:r w:rsidRPr="00116F6D">
        <w:rPr>
          <w:b w:val="0"/>
          <w:bCs/>
        </w:rPr>
        <w:t>that</w:t>
      </w:r>
      <w:r w:rsidR="002E5CD0" w:rsidRPr="00116F6D">
        <w:rPr>
          <w:rStyle w:val="DeltaViewInsertion"/>
          <w:b w:val="0"/>
          <w:bCs/>
          <w:u w:val="none"/>
        </w:rPr>
        <w:t>:</w:t>
      </w:r>
    </w:p>
    <w:p w:rsidR="00D40336" w:rsidRDefault="00D40336" w:rsidP="000C1144">
      <w:pPr>
        <w:pStyle w:val="BodyTextIndent"/>
        <w:rPr>
          <w:b w:val="0"/>
          <w:bCs/>
        </w:rPr>
      </w:pPr>
    </w:p>
    <w:p w:rsidR="00EB170B" w:rsidRPr="003463DC" w:rsidRDefault="003463DC" w:rsidP="000C1144">
      <w:pPr>
        <w:ind w:firstLine="720"/>
      </w:pPr>
      <w:r w:rsidRPr="003463DC">
        <w:rPr>
          <w:u w:val="single"/>
        </w:rPr>
        <w:t>Committees</w:t>
      </w:r>
      <w:r w:rsidRPr="003463DC">
        <w:t>:</w:t>
      </w:r>
    </w:p>
    <w:p w:rsidR="003463DC" w:rsidRDefault="003463DC" w:rsidP="000C1144"/>
    <w:p w:rsidR="000E1099" w:rsidRDefault="00FD4D64" w:rsidP="000C1144">
      <w:pPr>
        <w:pStyle w:val="BodyText2"/>
        <w:spacing w:after="0" w:line="240" w:lineRule="auto"/>
        <w:ind w:left="720" w:hanging="720"/>
      </w:pPr>
      <w:r>
        <w:t>1.</w:t>
      </w:r>
      <w:r>
        <w:tab/>
      </w:r>
      <w:r w:rsidR="00D40336">
        <w:t xml:space="preserve">In accordance with Section 2.04.020 of the District Code, when the Board considers it necessary for the efficient transaction of business, it may approve the creation of a </w:t>
      </w:r>
      <w:r w:rsidR="000E1099">
        <w:t>c</w:t>
      </w:r>
      <w:r w:rsidR="00D40336">
        <w:t xml:space="preserve">ommittee for the purpose of reviewing, </w:t>
      </w:r>
      <w:r w:rsidR="00EB3057">
        <w:t>investigating</w:t>
      </w:r>
      <w:r w:rsidR="00D40336">
        <w:t xml:space="preserve"> and recommending with reference to a particular matter</w:t>
      </w:r>
      <w:r>
        <w:t>.</w:t>
      </w:r>
    </w:p>
    <w:p w:rsidR="000C1144" w:rsidRDefault="000C1144" w:rsidP="000C1144">
      <w:pPr>
        <w:pStyle w:val="BodyText2"/>
        <w:spacing w:after="0" w:line="240" w:lineRule="auto"/>
        <w:ind w:left="720" w:hanging="720"/>
      </w:pPr>
    </w:p>
    <w:p w:rsidR="00D40336" w:rsidRDefault="00FD4D64" w:rsidP="000C1144">
      <w:pPr>
        <w:pStyle w:val="BodyText2"/>
        <w:spacing w:after="0" w:line="240" w:lineRule="auto"/>
        <w:ind w:left="720" w:hanging="720"/>
      </w:pPr>
      <w:r>
        <w:t>2.</w:t>
      </w:r>
      <w:r>
        <w:tab/>
      </w:r>
      <w:r w:rsidR="000E1099" w:rsidRPr="004406B2">
        <w:t>T</w:t>
      </w:r>
      <w:r w:rsidR="00D40336" w:rsidRPr="004406B2">
        <w:t xml:space="preserve">he President shall recommend and the Board shall approve appointments to said </w:t>
      </w:r>
      <w:r w:rsidR="004406B2">
        <w:t>Standing and Ad H</w:t>
      </w:r>
      <w:r w:rsidR="00A327CC" w:rsidRPr="004406B2">
        <w:t xml:space="preserve">oc </w:t>
      </w:r>
      <w:r w:rsidR="004406B2">
        <w:t>C</w:t>
      </w:r>
      <w:r w:rsidR="00D40336" w:rsidRPr="004406B2">
        <w:t xml:space="preserve">ommittees </w:t>
      </w:r>
      <w:r w:rsidR="008039C0" w:rsidRPr="004406B2">
        <w:t>and</w:t>
      </w:r>
      <w:r w:rsidR="008039C0">
        <w:t>,</w:t>
      </w:r>
      <w:r w:rsidR="008039C0" w:rsidRPr="004406B2">
        <w:t xml:space="preserve"> where</w:t>
      </w:r>
      <w:r w:rsidR="00A327CC" w:rsidRPr="004406B2">
        <w:t xml:space="preserve"> expediency</w:t>
      </w:r>
      <w:r w:rsidR="004406B2">
        <w:t xml:space="preserve"> is required,</w:t>
      </w:r>
      <w:r w:rsidR="00A327CC" w:rsidRPr="004406B2">
        <w:t xml:space="preserve"> </w:t>
      </w:r>
      <w:r w:rsidR="00D40336" w:rsidRPr="004406B2">
        <w:t xml:space="preserve">shall have the authority to appoint an </w:t>
      </w:r>
      <w:r w:rsidR="00A55F0A">
        <w:t>A</w:t>
      </w:r>
      <w:r w:rsidR="00D40336" w:rsidRPr="004406B2">
        <w:t xml:space="preserve">d </w:t>
      </w:r>
      <w:r w:rsidR="00A55F0A">
        <w:t>H</w:t>
      </w:r>
      <w:r w:rsidR="00D40336" w:rsidRPr="004406B2">
        <w:t xml:space="preserve">oc </w:t>
      </w:r>
      <w:r w:rsidR="00A55F0A">
        <w:t>C</w:t>
      </w:r>
      <w:r w:rsidR="00D40336" w:rsidRPr="004406B2">
        <w:t xml:space="preserve">ommittee or representative to similarly act pending a Board </w:t>
      </w:r>
      <w:r w:rsidRPr="004406B2">
        <w:t>m</w:t>
      </w:r>
      <w:r w:rsidR="00D40336" w:rsidRPr="004406B2">
        <w:t>eeting</w:t>
      </w:r>
      <w:bookmarkStart w:id="12" w:name="_DV_M12"/>
      <w:bookmarkEnd w:id="12"/>
      <w:r w:rsidR="00D40336" w:rsidRPr="004406B2">
        <w:t>.</w:t>
      </w:r>
    </w:p>
    <w:p w:rsidR="00D40336" w:rsidRPr="00D40336" w:rsidRDefault="00D40336" w:rsidP="000C1144">
      <w:pPr>
        <w:rPr>
          <w:bCs/>
        </w:rPr>
      </w:pPr>
    </w:p>
    <w:p w:rsidR="00D40336" w:rsidRPr="00D40336" w:rsidRDefault="00FD4D64" w:rsidP="000C1144">
      <w:pPr>
        <w:ind w:left="720" w:hanging="720"/>
        <w:rPr>
          <w:bCs/>
        </w:rPr>
      </w:pPr>
      <w:bookmarkStart w:id="13" w:name="_DV_M14"/>
      <w:bookmarkEnd w:id="13"/>
      <w:r>
        <w:rPr>
          <w:bCs/>
        </w:rPr>
        <w:t>3.</w:t>
      </w:r>
      <w:r>
        <w:rPr>
          <w:bCs/>
        </w:rPr>
        <w:tab/>
      </w:r>
      <w:r w:rsidR="00D40336">
        <w:rPr>
          <w:bCs/>
        </w:rPr>
        <w:t>T</w:t>
      </w:r>
      <w:r w:rsidR="00D40336" w:rsidRPr="00D40336">
        <w:rPr>
          <w:bCs/>
        </w:rPr>
        <w:t>he President may name an alternate to serve in the absence of an appointed Committee Member or District representative</w:t>
      </w:r>
      <w:bookmarkStart w:id="14" w:name="_DV_M15"/>
      <w:bookmarkEnd w:id="14"/>
      <w:r>
        <w:rPr>
          <w:bCs/>
        </w:rPr>
        <w:t>.</w:t>
      </w:r>
    </w:p>
    <w:p w:rsidR="00D40336" w:rsidRPr="003463DC" w:rsidRDefault="00D40336" w:rsidP="000C1144"/>
    <w:p w:rsidR="000E1099" w:rsidRDefault="00FD4D64" w:rsidP="000C1144">
      <w:pPr>
        <w:ind w:left="720" w:hanging="720"/>
      </w:pPr>
      <w:r>
        <w:t>4.</w:t>
      </w:r>
      <w:r>
        <w:tab/>
      </w:r>
      <w:r w:rsidR="000E1099">
        <w:t>Each Standing Committee shall operate under a Charter approved by the Board</w:t>
      </w:r>
      <w:r>
        <w:t>.</w:t>
      </w:r>
    </w:p>
    <w:p w:rsidR="00FD4D64" w:rsidRDefault="00FD4D64" w:rsidP="000C1144">
      <w:pPr>
        <w:ind w:left="720" w:hanging="720"/>
      </w:pPr>
    </w:p>
    <w:p w:rsidR="00FD4D64" w:rsidRDefault="00FD4D64" w:rsidP="000C1144">
      <w:pPr>
        <w:ind w:left="720" w:right="-540" w:hanging="720"/>
        <w:rPr>
          <w:szCs w:val="23"/>
        </w:rPr>
      </w:pPr>
      <w:r>
        <w:t>5.</w:t>
      </w:r>
      <w:r>
        <w:tab/>
        <w:t xml:space="preserve">The General Manager </w:t>
      </w:r>
      <w:r>
        <w:rPr>
          <w:szCs w:val="23"/>
        </w:rPr>
        <w:t xml:space="preserve">will determine to which Committee items are assigned as they arise, and in cases where certain topics may span two </w:t>
      </w:r>
      <w:r w:rsidR="00EB3057">
        <w:rPr>
          <w:szCs w:val="23"/>
        </w:rPr>
        <w:t>Committees,</w:t>
      </w:r>
      <w:r>
        <w:rPr>
          <w:szCs w:val="23"/>
        </w:rPr>
        <w:t xml:space="preserve"> he</w:t>
      </w:r>
      <w:r w:rsidR="00BE189B">
        <w:rPr>
          <w:szCs w:val="23"/>
        </w:rPr>
        <w:t>/she</w:t>
      </w:r>
      <w:r>
        <w:rPr>
          <w:szCs w:val="23"/>
        </w:rPr>
        <w:t xml:space="preserve"> may confer with t</w:t>
      </w:r>
      <w:r w:rsidR="00FA2C7C">
        <w:rPr>
          <w:szCs w:val="23"/>
        </w:rPr>
        <w:t>he</w:t>
      </w:r>
      <w:r w:rsidR="00BE189B">
        <w:rPr>
          <w:szCs w:val="23"/>
        </w:rPr>
        <w:t xml:space="preserve"> </w:t>
      </w:r>
      <w:r>
        <w:rPr>
          <w:szCs w:val="23"/>
        </w:rPr>
        <w:t>Board President for guidance.</w:t>
      </w:r>
    </w:p>
    <w:p w:rsidR="005541DB" w:rsidRDefault="005541DB" w:rsidP="000C1144">
      <w:pPr>
        <w:ind w:left="720" w:right="-540" w:hanging="720"/>
        <w:rPr>
          <w:szCs w:val="23"/>
        </w:rPr>
      </w:pPr>
    </w:p>
    <w:p w:rsidR="005541DB" w:rsidRDefault="005541DB" w:rsidP="000C1144">
      <w:pPr>
        <w:ind w:left="720" w:right="-540" w:hanging="720"/>
        <w:rPr>
          <w:szCs w:val="23"/>
        </w:rPr>
      </w:pPr>
      <w:r>
        <w:rPr>
          <w:szCs w:val="23"/>
        </w:rPr>
        <w:t>6.</w:t>
      </w:r>
      <w:r>
        <w:rPr>
          <w:szCs w:val="23"/>
        </w:rPr>
        <w:tab/>
        <w:t>The current Standing Committees are:</w:t>
      </w:r>
    </w:p>
    <w:p w:rsidR="005541DB" w:rsidRDefault="005541DB" w:rsidP="000C1144">
      <w:pPr>
        <w:ind w:left="720" w:right="-540" w:hanging="720"/>
        <w:rPr>
          <w:szCs w:val="23"/>
        </w:rPr>
      </w:pPr>
    </w:p>
    <w:p w:rsidR="005541DB" w:rsidRDefault="005541DB" w:rsidP="000C1144">
      <w:pPr>
        <w:numPr>
          <w:ilvl w:val="1"/>
          <w:numId w:val="2"/>
        </w:numPr>
        <w:ind w:left="1080"/>
      </w:pPr>
      <w:r w:rsidRPr="00D950C6">
        <w:t>Administration Committee</w:t>
      </w:r>
      <w:r w:rsidR="00FA2C7C">
        <w:t>;</w:t>
      </w:r>
    </w:p>
    <w:p w:rsidR="00020428" w:rsidRPr="00D950C6" w:rsidRDefault="00020428" w:rsidP="00020428">
      <w:pPr>
        <w:numPr>
          <w:ilvl w:val="1"/>
          <w:numId w:val="2"/>
        </w:numPr>
        <w:ind w:left="1080"/>
      </w:pPr>
      <w:r w:rsidRPr="00D950C6">
        <w:t>Engineering and Operations Committee</w:t>
      </w:r>
      <w:r>
        <w:t>;</w:t>
      </w:r>
    </w:p>
    <w:p w:rsidR="005541DB" w:rsidRPr="00D950C6" w:rsidRDefault="005541DB" w:rsidP="000C1144">
      <w:pPr>
        <w:numPr>
          <w:ilvl w:val="1"/>
          <w:numId w:val="2"/>
        </w:numPr>
        <w:ind w:left="1080"/>
      </w:pPr>
      <w:r w:rsidRPr="00D950C6">
        <w:t>Finance Committee</w:t>
      </w:r>
      <w:r w:rsidR="00FA2C7C">
        <w:t>;</w:t>
      </w:r>
      <w:r w:rsidR="00020428">
        <w:t xml:space="preserve"> and</w:t>
      </w:r>
    </w:p>
    <w:p w:rsidR="005541DB" w:rsidRDefault="002B715D" w:rsidP="000C1144">
      <w:pPr>
        <w:numPr>
          <w:ilvl w:val="1"/>
          <w:numId w:val="2"/>
        </w:numPr>
        <w:ind w:left="1080"/>
        <w:rPr>
          <w:szCs w:val="23"/>
        </w:rPr>
      </w:pPr>
      <w:r w:rsidRPr="00D950C6">
        <w:t>Real Estate</w:t>
      </w:r>
      <w:r>
        <w:rPr>
          <w:szCs w:val="23"/>
        </w:rPr>
        <w:t xml:space="preserve">, Environmental </w:t>
      </w:r>
      <w:r w:rsidR="00243D10">
        <w:rPr>
          <w:szCs w:val="23"/>
        </w:rPr>
        <w:t>and Planning Committee</w:t>
      </w:r>
      <w:r w:rsidR="00FA2C7C">
        <w:rPr>
          <w:szCs w:val="23"/>
        </w:rPr>
        <w:t>.</w:t>
      </w:r>
    </w:p>
    <w:p w:rsidR="000E1099" w:rsidRDefault="000E1099" w:rsidP="000C1144">
      <w:pPr>
        <w:pStyle w:val="BodyTextIndent"/>
        <w:ind w:firstLine="0"/>
        <w:rPr>
          <w:b w:val="0"/>
          <w:bCs/>
        </w:rPr>
      </w:pPr>
    </w:p>
    <w:p w:rsidR="000E1099" w:rsidRPr="005F2C46" w:rsidRDefault="000E1099" w:rsidP="000C1144">
      <w:pPr>
        <w:pStyle w:val="BodyTextIndent"/>
        <w:rPr>
          <w:b w:val="0"/>
          <w:bCs/>
        </w:rPr>
      </w:pPr>
      <w:r>
        <w:rPr>
          <w:b w:val="0"/>
          <w:bCs/>
          <w:u w:val="single"/>
        </w:rPr>
        <w:t>Other Appointments</w:t>
      </w:r>
      <w:r w:rsidR="00112403">
        <w:rPr>
          <w:b w:val="0"/>
          <w:bCs/>
          <w:u w:val="single"/>
        </w:rPr>
        <w:t>/Board Liaisons</w:t>
      </w:r>
      <w:r w:rsidR="005F2C46">
        <w:rPr>
          <w:b w:val="0"/>
          <w:bCs/>
        </w:rPr>
        <w:t>:</w:t>
      </w:r>
    </w:p>
    <w:p w:rsidR="000E1099" w:rsidRPr="000E1099" w:rsidRDefault="000E1099" w:rsidP="000C1144">
      <w:pPr>
        <w:pStyle w:val="BodyTextIndent"/>
        <w:ind w:firstLine="0"/>
        <w:rPr>
          <w:b w:val="0"/>
          <w:bCs/>
          <w:u w:val="single"/>
        </w:rPr>
      </w:pPr>
    </w:p>
    <w:p w:rsidR="003463DC" w:rsidRPr="003463DC" w:rsidRDefault="00EC4DCE" w:rsidP="000C1144">
      <w:pPr>
        <w:pStyle w:val="BodyTextIndent"/>
        <w:ind w:left="720" w:hanging="720"/>
        <w:rPr>
          <w:b w:val="0"/>
          <w:bCs/>
        </w:rPr>
      </w:pPr>
      <w:r>
        <w:rPr>
          <w:b w:val="0"/>
          <w:bCs/>
        </w:rPr>
        <w:t>7</w:t>
      </w:r>
      <w:r w:rsidR="00B1527F">
        <w:rPr>
          <w:b w:val="0"/>
          <w:bCs/>
        </w:rPr>
        <w:t>.</w:t>
      </w:r>
      <w:r w:rsidR="00B1527F">
        <w:rPr>
          <w:b w:val="0"/>
          <w:bCs/>
        </w:rPr>
        <w:tab/>
      </w:r>
      <w:r w:rsidR="000E1099">
        <w:rPr>
          <w:b w:val="0"/>
          <w:bCs/>
        </w:rPr>
        <w:t xml:space="preserve">The </w:t>
      </w:r>
      <w:r w:rsidR="003463DC" w:rsidRPr="003463DC">
        <w:rPr>
          <w:b w:val="0"/>
          <w:bCs/>
        </w:rPr>
        <w:t>Board has deemed it necessary for the efficient operation of the District to appoint Board Members to represent the District on various</w:t>
      </w:r>
      <w:bookmarkStart w:id="15" w:name="_DV_M18"/>
      <w:bookmarkEnd w:id="15"/>
      <w:r w:rsidR="003463DC" w:rsidRPr="003463DC">
        <w:rPr>
          <w:b w:val="0"/>
          <w:bCs/>
        </w:rPr>
        <w:t xml:space="preserve"> </w:t>
      </w:r>
      <w:r w:rsidR="00A327CC">
        <w:rPr>
          <w:b w:val="0"/>
          <w:bCs/>
        </w:rPr>
        <w:t xml:space="preserve">governmental bodies and </w:t>
      </w:r>
      <w:bookmarkStart w:id="16" w:name="_DV_M20"/>
      <w:bookmarkEnd w:id="16"/>
      <w:r w:rsidR="003463DC" w:rsidRPr="003463DC">
        <w:rPr>
          <w:b w:val="0"/>
          <w:bCs/>
        </w:rPr>
        <w:t>joint powers authorities</w:t>
      </w:r>
      <w:bookmarkStart w:id="17" w:name="_DV_M21"/>
      <w:bookmarkEnd w:id="17"/>
      <w:r w:rsidR="00A327CC">
        <w:rPr>
          <w:b w:val="0"/>
          <w:bCs/>
        </w:rPr>
        <w:t xml:space="preserve"> and </w:t>
      </w:r>
      <w:r w:rsidR="003463DC" w:rsidRPr="003463DC">
        <w:rPr>
          <w:b w:val="0"/>
          <w:bCs/>
        </w:rPr>
        <w:t xml:space="preserve">to act as </w:t>
      </w:r>
      <w:bookmarkStart w:id="18" w:name="_DV_C21"/>
      <w:r w:rsidR="0056682B">
        <w:rPr>
          <w:b w:val="0"/>
          <w:bCs/>
        </w:rPr>
        <w:t xml:space="preserve">Board </w:t>
      </w:r>
      <w:r w:rsidR="008039C0">
        <w:rPr>
          <w:b w:val="0"/>
          <w:bCs/>
        </w:rPr>
        <w:t xml:space="preserve">Liaisons </w:t>
      </w:r>
      <w:r w:rsidR="008039C0" w:rsidRPr="003463DC">
        <w:rPr>
          <w:rStyle w:val="DeltaViewInsertion"/>
          <w:b w:val="0"/>
          <w:bCs/>
          <w:color w:val="auto"/>
          <w:u w:val="none"/>
        </w:rPr>
        <w:t>to</w:t>
      </w:r>
      <w:r w:rsidR="003463DC" w:rsidRPr="003463DC">
        <w:rPr>
          <w:rStyle w:val="DeltaViewInsertion"/>
          <w:b w:val="0"/>
          <w:bCs/>
          <w:color w:val="auto"/>
          <w:u w:val="none"/>
        </w:rPr>
        <w:t xml:space="preserve"> various </w:t>
      </w:r>
      <w:bookmarkEnd w:id="18"/>
      <w:r w:rsidR="00EB3057" w:rsidRPr="003463DC">
        <w:rPr>
          <w:rStyle w:val="DeltaViewInsertion"/>
          <w:b w:val="0"/>
          <w:bCs/>
          <w:color w:val="auto"/>
          <w:u w:val="none"/>
        </w:rPr>
        <w:t>organizations</w:t>
      </w:r>
      <w:r w:rsidR="00EB3057">
        <w:rPr>
          <w:rStyle w:val="DeltaViewInsertion"/>
          <w:b w:val="0"/>
          <w:bCs/>
          <w:color w:val="auto"/>
          <w:u w:val="none"/>
        </w:rPr>
        <w:t xml:space="preserve"> and</w:t>
      </w:r>
      <w:r w:rsidR="00A327CC">
        <w:rPr>
          <w:rStyle w:val="DeltaViewInsertion"/>
          <w:b w:val="0"/>
          <w:bCs/>
          <w:color w:val="auto"/>
          <w:u w:val="none"/>
        </w:rPr>
        <w:t xml:space="preserve"> other local governments.</w:t>
      </w:r>
    </w:p>
    <w:p w:rsidR="003463DC" w:rsidRPr="003463DC" w:rsidRDefault="003463DC" w:rsidP="000C1144"/>
    <w:p w:rsidR="003463DC" w:rsidRDefault="003463DC" w:rsidP="000C1144">
      <w:pPr>
        <w:ind w:firstLine="720"/>
      </w:pPr>
      <w:r w:rsidRPr="003463DC">
        <w:rPr>
          <w:u w:val="single"/>
        </w:rPr>
        <w:t xml:space="preserve">Meeting </w:t>
      </w:r>
      <w:r>
        <w:rPr>
          <w:u w:val="single"/>
        </w:rPr>
        <w:t>Stipend</w:t>
      </w:r>
      <w:r w:rsidR="005D01B9">
        <w:rPr>
          <w:u w:val="single"/>
        </w:rPr>
        <w:t xml:space="preserve"> and Compensation</w:t>
      </w:r>
      <w:r>
        <w:t>:</w:t>
      </w:r>
    </w:p>
    <w:p w:rsidR="00A327CC" w:rsidRPr="003463DC" w:rsidRDefault="00A327CC" w:rsidP="000C1144">
      <w:pPr>
        <w:ind w:firstLine="720"/>
      </w:pPr>
    </w:p>
    <w:p w:rsidR="003463DC" w:rsidRDefault="00A327CC" w:rsidP="000C1144">
      <w:pPr>
        <w:ind w:left="720" w:hanging="720"/>
        <w:rPr>
          <w:bCs/>
        </w:rPr>
      </w:pPr>
      <w:r>
        <w:rPr>
          <w:bCs/>
        </w:rPr>
        <w:t>8.</w:t>
      </w:r>
      <w:r>
        <w:rPr>
          <w:bCs/>
        </w:rPr>
        <w:tab/>
      </w:r>
      <w:r w:rsidRPr="0028259D">
        <w:rPr>
          <w:bCs/>
        </w:rPr>
        <w:t xml:space="preserve">In accordance with the Health </w:t>
      </w:r>
      <w:r>
        <w:rPr>
          <w:bCs/>
        </w:rPr>
        <w:t>&amp;</w:t>
      </w:r>
      <w:r w:rsidRPr="0028259D">
        <w:rPr>
          <w:bCs/>
        </w:rPr>
        <w:t xml:space="preserve"> Safety Code and the California Water </w:t>
      </w:r>
      <w:r>
        <w:rPr>
          <w:bCs/>
        </w:rPr>
        <w:t>Code</w:t>
      </w:r>
      <w:r w:rsidRPr="0028259D">
        <w:rPr>
          <w:bCs/>
        </w:rPr>
        <w:t>, the Board periodicall</w:t>
      </w:r>
      <w:r>
        <w:rPr>
          <w:bCs/>
        </w:rPr>
        <w:t xml:space="preserve">y adopts ordinances amending District Code Section 2.04.030, </w:t>
      </w:r>
      <w:r w:rsidR="00754A32">
        <w:rPr>
          <w:bCs/>
        </w:rPr>
        <w:t xml:space="preserve">which provides for the </w:t>
      </w:r>
      <w:r>
        <w:rPr>
          <w:bCs/>
        </w:rPr>
        <w:t>“Compensation of Board Members”</w:t>
      </w:r>
      <w:r w:rsidR="00754A32">
        <w:rPr>
          <w:bCs/>
        </w:rPr>
        <w:t xml:space="preserve"> (hereinafter “Meeting Stipend”).</w:t>
      </w:r>
    </w:p>
    <w:p w:rsidR="00A327CC" w:rsidRDefault="00A327CC" w:rsidP="000C1144"/>
    <w:p w:rsidR="00791405" w:rsidRDefault="00A327CC" w:rsidP="0071329A">
      <w:pPr>
        <w:ind w:left="720" w:hanging="720"/>
      </w:pPr>
      <w:r>
        <w:rPr>
          <w:bCs/>
        </w:rPr>
        <w:t>9</w:t>
      </w:r>
      <w:r w:rsidR="00FD4D64">
        <w:rPr>
          <w:bCs/>
        </w:rPr>
        <w:t>.</w:t>
      </w:r>
      <w:r w:rsidR="00FD4D64">
        <w:rPr>
          <w:bCs/>
        </w:rPr>
        <w:tab/>
      </w:r>
      <w:r>
        <w:rPr>
          <w:bCs/>
        </w:rPr>
        <w:t>T</w:t>
      </w:r>
      <w:r w:rsidR="00FD4D64">
        <w:rPr>
          <w:bCs/>
        </w:rPr>
        <w:t xml:space="preserve">he </w:t>
      </w:r>
      <w:r w:rsidR="00FD4D64" w:rsidRPr="0028259D">
        <w:rPr>
          <w:bCs/>
        </w:rPr>
        <w:t xml:space="preserve">Board conducts </w:t>
      </w:r>
      <w:r w:rsidR="00FD4D64">
        <w:rPr>
          <w:bCs/>
        </w:rPr>
        <w:t xml:space="preserve">an </w:t>
      </w:r>
      <w:r w:rsidR="00FD4D64" w:rsidRPr="0028259D">
        <w:rPr>
          <w:bCs/>
        </w:rPr>
        <w:t xml:space="preserve">annual public hearing </w:t>
      </w:r>
      <w:r w:rsidR="00112403">
        <w:rPr>
          <w:bCs/>
        </w:rPr>
        <w:t xml:space="preserve">during the first quarter of each calendar year </w:t>
      </w:r>
      <w:r w:rsidR="00FD4D64" w:rsidRPr="0028259D">
        <w:rPr>
          <w:bCs/>
        </w:rPr>
        <w:t>to review Board Member compensation and</w:t>
      </w:r>
      <w:r w:rsidR="005D01B9">
        <w:rPr>
          <w:bCs/>
        </w:rPr>
        <w:t xml:space="preserve"> </w:t>
      </w:r>
      <w:r w:rsidR="00FD4D64" w:rsidRPr="0028259D">
        <w:rPr>
          <w:bCs/>
        </w:rPr>
        <w:t>benefits</w:t>
      </w:r>
      <w:r>
        <w:rPr>
          <w:bCs/>
        </w:rPr>
        <w:t>.</w:t>
      </w:r>
      <w:bookmarkStart w:id="19" w:name="_DV_M6"/>
      <w:bookmarkEnd w:id="19"/>
    </w:p>
    <w:p w:rsidR="00791405" w:rsidRPr="00B1527F" w:rsidRDefault="00791405" w:rsidP="00791405">
      <w:pPr>
        <w:ind w:left="1080"/>
        <w:rPr>
          <w:bCs/>
        </w:rPr>
      </w:pPr>
    </w:p>
    <w:p w:rsidR="00791405" w:rsidRDefault="00791405" w:rsidP="00791405">
      <w:pPr>
        <w:ind w:left="720" w:hanging="720"/>
      </w:pPr>
      <w:r>
        <w:t>10.</w:t>
      </w:r>
      <w:r>
        <w:tab/>
      </w:r>
      <w:r w:rsidR="00754A32">
        <w:t xml:space="preserve">Board Members </w:t>
      </w:r>
      <w:r w:rsidR="0056682B">
        <w:t>may</w:t>
      </w:r>
      <w:r w:rsidR="00754A32">
        <w:t xml:space="preserve"> receive the M</w:t>
      </w:r>
      <w:r w:rsidRPr="008E5503">
        <w:t xml:space="preserve">eeting </w:t>
      </w:r>
      <w:r w:rsidR="00754A32">
        <w:t>S</w:t>
      </w:r>
      <w:r w:rsidRPr="008E5503">
        <w:t xml:space="preserve">tipend for each day of service when appointed </w:t>
      </w:r>
      <w:r w:rsidR="007F38F4">
        <w:t xml:space="preserve">and serving </w:t>
      </w:r>
      <w:r w:rsidRPr="008E5503">
        <w:t xml:space="preserve">as </w:t>
      </w:r>
      <w:r w:rsidR="00E46F88">
        <w:t>M</w:t>
      </w:r>
      <w:r w:rsidRPr="008E5503">
        <w:t>ember</w:t>
      </w:r>
      <w:r w:rsidR="00E46F88">
        <w:t xml:space="preserve"> or Alternate</w:t>
      </w:r>
      <w:r w:rsidRPr="008E5503">
        <w:t xml:space="preserve"> of </w:t>
      </w:r>
      <w:r w:rsidR="002772BC">
        <w:t>a Board Standing C</w:t>
      </w:r>
      <w:r w:rsidRPr="008E5503">
        <w:t>ommittee or Board</w:t>
      </w:r>
      <w:r w:rsidR="00C47890">
        <w:t>-</w:t>
      </w:r>
      <w:r w:rsidRPr="008E5503">
        <w:t>authorized Ad Hoc Committee.  Boar</w:t>
      </w:r>
      <w:r w:rsidR="00754A32">
        <w:t>d Members may also receive the M</w:t>
      </w:r>
      <w:r w:rsidRPr="008E5503">
        <w:t xml:space="preserve">eeting </w:t>
      </w:r>
      <w:r w:rsidR="00754A32">
        <w:t>S</w:t>
      </w:r>
      <w:r w:rsidRPr="008E5503">
        <w:t>tipend</w:t>
      </w:r>
      <w:r w:rsidR="005D01B9">
        <w:t xml:space="preserve"> for each day of service</w:t>
      </w:r>
      <w:r w:rsidRPr="008E5503">
        <w:t xml:space="preserve"> when appointed</w:t>
      </w:r>
      <w:r>
        <w:t xml:space="preserve"> </w:t>
      </w:r>
      <w:r w:rsidRPr="008E5503">
        <w:t xml:space="preserve">and serving as the District’s </w:t>
      </w:r>
      <w:r w:rsidR="0056682B">
        <w:t>Liaison, Representative</w:t>
      </w:r>
      <w:r w:rsidRPr="008E5503">
        <w:t xml:space="preserve"> </w:t>
      </w:r>
      <w:r w:rsidR="00E46F88">
        <w:t xml:space="preserve">or </w:t>
      </w:r>
      <w:r w:rsidR="007F38F4">
        <w:t>A</w:t>
      </w:r>
      <w:r w:rsidR="00E46F88">
        <w:t xml:space="preserve">lternate </w:t>
      </w:r>
      <w:r w:rsidRPr="008E5503">
        <w:t>for meetings of the following</w:t>
      </w:r>
      <w:r w:rsidR="00E46F88">
        <w:t>, when District business is being conducted</w:t>
      </w:r>
      <w:r w:rsidRPr="008E5503">
        <w:t>:</w:t>
      </w:r>
    </w:p>
    <w:p w:rsidR="00B1527F" w:rsidRDefault="00B1527F" w:rsidP="00B1527F">
      <w:pPr>
        <w:ind w:left="1440" w:hanging="360"/>
      </w:pPr>
    </w:p>
    <w:p w:rsidR="00791405" w:rsidRPr="00B1527F" w:rsidRDefault="00791405" w:rsidP="00791405">
      <w:pPr>
        <w:numPr>
          <w:ilvl w:val="1"/>
          <w:numId w:val="2"/>
        </w:numPr>
        <w:ind w:left="990" w:hanging="270"/>
        <w:rPr>
          <w:bCs/>
        </w:rPr>
      </w:pPr>
      <w:r>
        <w:rPr>
          <w:bCs/>
        </w:rPr>
        <w:t xml:space="preserve">District service area </w:t>
      </w:r>
      <w:r w:rsidRPr="00B1527F">
        <w:rPr>
          <w:bCs/>
        </w:rPr>
        <w:t xml:space="preserve">Cities and </w:t>
      </w:r>
      <w:r>
        <w:rPr>
          <w:bCs/>
        </w:rPr>
        <w:t>Contra Costa County</w:t>
      </w:r>
    </w:p>
    <w:p w:rsidR="00791405" w:rsidRDefault="00791405" w:rsidP="00791405">
      <w:pPr>
        <w:numPr>
          <w:ilvl w:val="1"/>
          <w:numId w:val="2"/>
        </w:numPr>
        <w:ind w:left="990" w:hanging="270"/>
        <w:rPr>
          <w:bCs/>
        </w:rPr>
      </w:pPr>
      <w:r w:rsidRPr="00B1527F">
        <w:rPr>
          <w:bCs/>
        </w:rPr>
        <w:t>California Special Districts Association – Contra Costa Chapter</w:t>
      </w:r>
      <w:r w:rsidR="004962F4">
        <w:rPr>
          <w:bCs/>
        </w:rPr>
        <w:t xml:space="preserve"> (CCSDA)</w:t>
      </w:r>
    </w:p>
    <w:p w:rsidR="00791405" w:rsidRDefault="0056682B" w:rsidP="00791405">
      <w:pPr>
        <w:numPr>
          <w:ilvl w:val="1"/>
          <w:numId w:val="2"/>
        </w:numPr>
        <w:ind w:left="990" w:hanging="270"/>
        <w:rPr>
          <w:bCs/>
        </w:rPr>
      </w:pPr>
      <w:r>
        <w:rPr>
          <w:bCs/>
        </w:rPr>
        <w:t xml:space="preserve">Contra Costa </w:t>
      </w:r>
      <w:r w:rsidR="00791405" w:rsidRPr="00B1527F">
        <w:rPr>
          <w:bCs/>
        </w:rPr>
        <w:t>Loc</w:t>
      </w:r>
      <w:r w:rsidR="00791405">
        <w:rPr>
          <w:bCs/>
        </w:rPr>
        <w:t>al Agency Formation Commission</w:t>
      </w:r>
      <w:r w:rsidR="004962F4">
        <w:rPr>
          <w:bCs/>
        </w:rPr>
        <w:t xml:space="preserve"> (LAFCO)</w:t>
      </w:r>
    </w:p>
    <w:p w:rsidR="00791405" w:rsidRDefault="00791405" w:rsidP="00791405">
      <w:pPr>
        <w:numPr>
          <w:ilvl w:val="1"/>
          <w:numId w:val="2"/>
        </w:numPr>
        <w:ind w:left="990" w:hanging="270"/>
        <w:rPr>
          <w:bCs/>
        </w:rPr>
      </w:pPr>
      <w:r w:rsidRPr="00B1527F">
        <w:rPr>
          <w:bCs/>
        </w:rPr>
        <w:t>California Association of Sanitation A</w:t>
      </w:r>
      <w:r w:rsidR="00504A79">
        <w:rPr>
          <w:bCs/>
        </w:rPr>
        <w:t xml:space="preserve">gencies (CASA) Executive Board; </w:t>
      </w:r>
    </w:p>
    <w:p w:rsidR="0056682B" w:rsidRDefault="0056682B" w:rsidP="00791405">
      <w:pPr>
        <w:numPr>
          <w:ilvl w:val="1"/>
          <w:numId w:val="2"/>
        </w:numPr>
        <w:ind w:left="990" w:hanging="270"/>
        <w:rPr>
          <w:bCs/>
        </w:rPr>
      </w:pPr>
      <w:r>
        <w:rPr>
          <w:bCs/>
        </w:rPr>
        <w:t>National Association of Clean Water Agencies (NACWA);</w:t>
      </w:r>
    </w:p>
    <w:p w:rsidR="004962F4" w:rsidRDefault="00A55F0A" w:rsidP="00A55F0A">
      <w:pPr>
        <w:numPr>
          <w:ilvl w:val="1"/>
          <w:numId w:val="2"/>
        </w:numPr>
        <w:ind w:left="990" w:hanging="270"/>
        <w:rPr>
          <w:bCs/>
        </w:rPr>
      </w:pPr>
      <w:r>
        <w:rPr>
          <w:bCs/>
        </w:rPr>
        <w:t>Pleasant Hill Recreation and Park District</w:t>
      </w:r>
      <w:r w:rsidR="0056682B">
        <w:rPr>
          <w:bCs/>
        </w:rPr>
        <w:t xml:space="preserve"> (PHR&amp;PD)</w:t>
      </w:r>
      <w:r w:rsidR="0090189F">
        <w:rPr>
          <w:bCs/>
        </w:rPr>
        <w:t>;</w:t>
      </w:r>
    </w:p>
    <w:p w:rsidR="004962F4" w:rsidRDefault="004962F4" w:rsidP="00A55F0A">
      <w:pPr>
        <w:numPr>
          <w:ilvl w:val="1"/>
          <w:numId w:val="2"/>
        </w:numPr>
        <w:ind w:left="990" w:hanging="270"/>
        <w:rPr>
          <w:bCs/>
        </w:rPr>
      </w:pPr>
      <w:r>
        <w:rPr>
          <w:bCs/>
        </w:rPr>
        <w:t>East Bay Municipal Utility District (EBMUD)</w:t>
      </w:r>
      <w:r w:rsidR="0090189F">
        <w:rPr>
          <w:bCs/>
        </w:rPr>
        <w:t>;</w:t>
      </w:r>
    </w:p>
    <w:p w:rsidR="00A55F0A" w:rsidRDefault="004962F4" w:rsidP="00A55F0A">
      <w:pPr>
        <w:numPr>
          <w:ilvl w:val="1"/>
          <w:numId w:val="2"/>
        </w:numPr>
        <w:ind w:left="990" w:hanging="270"/>
        <w:rPr>
          <w:bCs/>
        </w:rPr>
      </w:pPr>
      <w:r>
        <w:rPr>
          <w:bCs/>
        </w:rPr>
        <w:t>Contra Costa Water District (CCWD)</w:t>
      </w:r>
      <w:r w:rsidR="0090189F">
        <w:rPr>
          <w:bCs/>
        </w:rPr>
        <w:t>;</w:t>
      </w:r>
    </w:p>
    <w:p w:rsidR="004962F4" w:rsidRPr="00B1527F" w:rsidRDefault="004962F4" w:rsidP="00A55F0A">
      <w:pPr>
        <w:numPr>
          <w:ilvl w:val="1"/>
          <w:numId w:val="2"/>
        </w:numPr>
        <w:ind w:left="990" w:hanging="270"/>
        <w:rPr>
          <w:bCs/>
        </w:rPr>
      </w:pPr>
      <w:r>
        <w:rPr>
          <w:bCs/>
        </w:rPr>
        <w:t>East Bay Regional Park District (EBRPD).</w:t>
      </w:r>
    </w:p>
    <w:p w:rsidR="00A55F0A" w:rsidRDefault="00A55F0A" w:rsidP="00791405"/>
    <w:p w:rsidR="002800D8" w:rsidRDefault="002800D8" w:rsidP="008039C0">
      <w:pPr>
        <w:ind w:left="720"/>
      </w:pPr>
      <w:r>
        <w:lastRenderedPageBreak/>
        <w:t xml:space="preserve">The term “District business” </w:t>
      </w:r>
      <w:r w:rsidR="00CD2A49">
        <w:t>includes</w:t>
      </w:r>
      <w:r>
        <w:t xml:space="preserve"> </w:t>
      </w:r>
      <w:r w:rsidR="00CD2A49">
        <w:t xml:space="preserve">such activities as meeting with local agency officials about District matters, </w:t>
      </w:r>
      <w:r>
        <w:t>giving presentation</w:t>
      </w:r>
      <w:r w:rsidR="00CD2A49">
        <w:t xml:space="preserve">s to a city council or local agency board, </w:t>
      </w:r>
      <w:r>
        <w:t xml:space="preserve">participating in </w:t>
      </w:r>
      <w:r w:rsidR="00CD2A49">
        <w:t>ribbon-cutting ceremonies</w:t>
      </w:r>
      <w:r>
        <w:t xml:space="preserve">, </w:t>
      </w:r>
      <w:r w:rsidR="00CD2A49">
        <w:t>etc</w:t>
      </w:r>
      <w:r>
        <w:t xml:space="preserve">.  </w:t>
      </w:r>
    </w:p>
    <w:p w:rsidR="00D76BD9" w:rsidRPr="003463DC" w:rsidRDefault="00D76BD9" w:rsidP="008039C0">
      <w:pPr>
        <w:ind w:left="720"/>
      </w:pPr>
    </w:p>
    <w:p w:rsidR="00791405" w:rsidRPr="003463DC" w:rsidRDefault="00791405" w:rsidP="00791405">
      <w:pPr>
        <w:ind w:left="720" w:hanging="720"/>
      </w:pPr>
      <w:r>
        <w:t>11.</w:t>
      </w:r>
      <w:r>
        <w:tab/>
      </w:r>
      <w:r w:rsidRPr="003463DC">
        <w:t>Board Member</w:t>
      </w:r>
      <w:r>
        <w:t>s</w:t>
      </w:r>
      <w:r w:rsidRPr="003463DC">
        <w:t xml:space="preserve"> may receive </w:t>
      </w:r>
      <w:r w:rsidR="00754A32">
        <w:t>the M</w:t>
      </w:r>
      <w:r>
        <w:t xml:space="preserve">eeting </w:t>
      </w:r>
      <w:r w:rsidR="00754A32">
        <w:t>S</w:t>
      </w:r>
      <w:r w:rsidRPr="003463DC">
        <w:t>tipend for attendance at a meeting, confe</w:t>
      </w:r>
      <w:r>
        <w:t xml:space="preserve">rence or event not listed above </w:t>
      </w:r>
      <w:r w:rsidRPr="008E5503">
        <w:t>where the attendance is of sign</w:t>
      </w:r>
      <w:r w:rsidR="00754A32">
        <w:t>ificant benefit to the District, if approved by the Board.</w:t>
      </w:r>
    </w:p>
    <w:p w:rsidR="00791405" w:rsidRPr="003463DC" w:rsidRDefault="00791405" w:rsidP="00791405"/>
    <w:p w:rsidR="00791405" w:rsidRPr="006A5F82" w:rsidRDefault="00791405" w:rsidP="00791405">
      <w:pPr>
        <w:ind w:firstLine="720"/>
      </w:pPr>
      <w:r w:rsidRPr="00D91998">
        <w:rPr>
          <w:u w:val="single"/>
        </w:rPr>
        <w:t>Reimbursement of Expenses</w:t>
      </w:r>
      <w:r>
        <w:t>:</w:t>
      </w:r>
    </w:p>
    <w:p w:rsidR="00791405" w:rsidRPr="003463DC" w:rsidRDefault="00791405" w:rsidP="00791405"/>
    <w:p w:rsidR="003463DC" w:rsidRDefault="00791405" w:rsidP="00791405">
      <w:pPr>
        <w:pStyle w:val="BodyTextIndent2"/>
        <w:spacing w:after="0" w:line="240" w:lineRule="auto"/>
        <w:ind w:left="720" w:hanging="720"/>
      </w:pPr>
      <w:r>
        <w:t>12.</w:t>
      </w:r>
      <w:r>
        <w:tab/>
        <w:t>T</w:t>
      </w:r>
      <w:r w:rsidRPr="003463DC">
        <w:t xml:space="preserve">he Board determines that public resources should be used to reimburse expenses incurred when attending meetings, conferences or events, which are related to District business and are of interest and value to the District.  These meetings, conferences or events include, but are not limited to, Contra Costa Mayors’ Conference meetings, </w:t>
      </w:r>
      <w:r>
        <w:t>East Bay Leadership C</w:t>
      </w:r>
      <w:r w:rsidRPr="003463DC">
        <w:t xml:space="preserve">ouncil meetings, </w:t>
      </w:r>
      <w:r w:rsidR="00FC7B84">
        <w:t>Industrial Association of Contra Costa County (IACCC) forums,</w:t>
      </w:r>
      <w:r w:rsidR="0056682B">
        <w:t xml:space="preserve"> and</w:t>
      </w:r>
      <w:r w:rsidR="00FC7B84">
        <w:t xml:space="preserve"> </w:t>
      </w:r>
      <w:r w:rsidRPr="003463DC">
        <w:t xml:space="preserve">local public official informational meetings or other meetings where the topic is of interest to the District or promotes inter-agency cooperation and partnerships.  Reimbursements will also be provided for events under paragraphs </w:t>
      </w:r>
      <w:r>
        <w:t>10 and 11</w:t>
      </w:r>
      <w:r w:rsidRPr="003463DC">
        <w:t xml:space="preserve"> above.  Reimbursements will be paid in accordance with existing District policy.</w:t>
      </w:r>
    </w:p>
    <w:p w:rsidR="00791405" w:rsidRDefault="00791405" w:rsidP="00791405"/>
    <w:p w:rsidR="003463DC" w:rsidRPr="006A5F82" w:rsidRDefault="003463DC" w:rsidP="000C1144">
      <w:pPr>
        <w:ind w:firstLine="720"/>
      </w:pPr>
      <w:r w:rsidRPr="003463DC">
        <w:rPr>
          <w:u w:val="single"/>
        </w:rPr>
        <w:t>Compliance with AB 1234</w:t>
      </w:r>
      <w:r w:rsidR="006A5F82">
        <w:t>:</w:t>
      </w:r>
    </w:p>
    <w:p w:rsidR="003463DC" w:rsidRPr="003463DC" w:rsidRDefault="003463DC" w:rsidP="000C1144"/>
    <w:p w:rsidR="003463DC" w:rsidRDefault="00EC4DCE" w:rsidP="000C1144">
      <w:pPr>
        <w:pStyle w:val="BodyTextIndent2"/>
        <w:spacing w:after="0" w:line="240" w:lineRule="auto"/>
        <w:ind w:left="720" w:hanging="720"/>
      </w:pPr>
      <w:r>
        <w:t>13.</w:t>
      </w:r>
      <w:r>
        <w:tab/>
      </w:r>
      <w:r w:rsidR="003463DC" w:rsidRPr="003463DC">
        <w:t xml:space="preserve">Board Members will </w:t>
      </w:r>
      <w:r w:rsidR="00D91998">
        <w:t xml:space="preserve">provide brief written or oral </w:t>
      </w:r>
      <w:r w:rsidR="003463DC" w:rsidRPr="003463DC">
        <w:t>report</w:t>
      </w:r>
      <w:r w:rsidR="00D91998">
        <w:t>s</w:t>
      </w:r>
      <w:r w:rsidR="003463DC" w:rsidRPr="003463DC">
        <w:t xml:space="preserve"> at Board </w:t>
      </w:r>
      <w:r w:rsidR="0071329A">
        <w:t>m</w:t>
      </w:r>
      <w:r w:rsidR="003463DC" w:rsidRPr="003463DC">
        <w:t>eetings</w:t>
      </w:r>
      <w:r w:rsidR="0071329A">
        <w:t xml:space="preserve"> </w:t>
      </w:r>
      <w:r w:rsidR="00ED2F7C">
        <w:t>for</w:t>
      </w:r>
      <w:r w:rsidR="003463DC" w:rsidRPr="003463DC">
        <w:t xml:space="preserve"> </w:t>
      </w:r>
      <w:r w:rsidR="000466B6">
        <w:t xml:space="preserve">the </w:t>
      </w:r>
      <w:r w:rsidR="003463DC" w:rsidRPr="003463DC">
        <w:t xml:space="preserve">meetings </w:t>
      </w:r>
      <w:r w:rsidR="00112403">
        <w:t>for which they</w:t>
      </w:r>
      <w:r w:rsidR="003463DC" w:rsidRPr="003463DC">
        <w:t xml:space="preserve"> </w:t>
      </w:r>
      <w:r w:rsidR="00754A32">
        <w:t>receive</w:t>
      </w:r>
      <w:r w:rsidR="00A55F0A">
        <w:t>d</w:t>
      </w:r>
      <w:r w:rsidR="003463DC" w:rsidRPr="003463DC">
        <w:t xml:space="preserve"> the </w:t>
      </w:r>
      <w:r w:rsidR="000466B6">
        <w:t>Meeting S</w:t>
      </w:r>
      <w:r w:rsidR="003463DC" w:rsidRPr="003463DC">
        <w:t xml:space="preserve">tipend, and </w:t>
      </w:r>
      <w:r w:rsidR="000466B6">
        <w:t xml:space="preserve">for </w:t>
      </w:r>
      <w:r w:rsidR="006A3864">
        <w:t xml:space="preserve">meetings, </w:t>
      </w:r>
      <w:r w:rsidR="003463DC" w:rsidRPr="003463DC">
        <w:t xml:space="preserve">conferences </w:t>
      </w:r>
      <w:r w:rsidR="006A3864">
        <w:t xml:space="preserve">or events </w:t>
      </w:r>
      <w:r w:rsidR="003463DC" w:rsidRPr="003463DC">
        <w:t xml:space="preserve">they have attended </w:t>
      </w:r>
      <w:r w:rsidR="00A55F0A">
        <w:t>for which</w:t>
      </w:r>
      <w:r w:rsidR="006A3864">
        <w:t xml:space="preserve"> </w:t>
      </w:r>
      <w:r w:rsidR="003463DC" w:rsidRPr="003463DC">
        <w:t xml:space="preserve">the District </w:t>
      </w:r>
      <w:r w:rsidR="002772BC">
        <w:t xml:space="preserve">has </w:t>
      </w:r>
      <w:r w:rsidR="003463DC" w:rsidRPr="003463DC">
        <w:t>paid their expenses.</w:t>
      </w:r>
    </w:p>
    <w:p w:rsidR="008039C0" w:rsidRDefault="008039C0" w:rsidP="000C1144">
      <w:pPr>
        <w:pStyle w:val="BodyTextIndent2"/>
        <w:spacing w:after="0" w:line="240" w:lineRule="auto"/>
        <w:ind w:left="720" w:hanging="720"/>
      </w:pPr>
    </w:p>
    <w:p w:rsidR="008039C0" w:rsidRDefault="008039C0" w:rsidP="008039C0">
      <w:r>
        <w:t>PASSED AND ADOPTED this 23rd day of April, 2015, by the Board of Directors of the Central Contra Costa Sanitary District by the following vote:</w:t>
      </w:r>
    </w:p>
    <w:p w:rsidR="008039C0" w:rsidRDefault="008039C0" w:rsidP="008039C0"/>
    <w:p w:rsidR="008039C0" w:rsidRDefault="008039C0" w:rsidP="008039C0">
      <w:r>
        <w:t>AYES:</w:t>
      </w:r>
      <w:r>
        <w:tab/>
      </w:r>
      <w:r>
        <w:tab/>
        <w:t xml:space="preserve">Members:  </w:t>
      </w:r>
      <w:r>
        <w:t>Causey, Nejedly, Pilecki, Williams, McGill</w:t>
      </w:r>
    </w:p>
    <w:p w:rsidR="008039C0" w:rsidRDefault="008039C0" w:rsidP="008039C0">
      <w:r>
        <w:t>NOES:</w:t>
      </w:r>
      <w:r>
        <w:tab/>
        <w:t xml:space="preserve">Members:  </w:t>
      </w:r>
      <w:r>
        <w:t>None</w:t>
      </w:r>
    </w:p>
    <w:p w:rsidR="008039C0" w:rsidRDefault="008039C0" w:rsidP="008039C0">
      <w:r>
        <w:t>ABSENT:</w:t>
      </w:r>
      <w:r>
        <w:tab/>
        <w:t xml:space="preserve">Members:  </w:t>
      </w:r>
      <w:r>
        <w:t>None</w:t>
      </w:r>
    </w:p>
    <w:p w:rsidR="008039C0" w:rsidRDefault="008039C0" w:rsidP="008039C0"/>
    <w:p w:rsidR="008039C0" w:rsidRDefault="008039C0" w:rsidP="008039C0"/>
    <w:p w:rsidR="008039C0" w:rsidRDefault="008039C0" w:rsidP="008039C0"/>
    <w:p w:rsidR="008039C0" w:rsidRDefault="008039C0" w:rsidP="008039C0">
      <w:pPr>
        <w:tabs>
          <w:tab w:val="left" w:pos="4320"/>
          <w:tab w:val="right" w:pos="9240"/>
        </w:tabs>
      </w:pPr>
      <w:r>
        <w:tab/>
      </w:r>
      <w:r>
        <w:rPr>
          <w:u w:val="single"/>
        </w:rPr>
        <w:tab/>
      </w:r>
    </w:p>
    <w:p w:rsidR="008039C0" w:rsidRDefault="008039C0" w:rsidP="008039C0">
      <w:pPr>
        <w:tabs>
          <w:tab w:val="left" w:pos="4320"/>
        </w:tabs>
      </w:pPr>
      <w:r>
        <w:tab/>
        <w:t>Michael R. McGill, P.E.</w:t>
      </w:r>
      <w:r>
        <w:tab/>
      </w:r>
    </w:p>
    <w:p w:rsidR="008039C0" w:rsidRDefault="008039C0" w:rsidP="008039C0">
      <w:pPr>
        <w:tabs>
          <w:tab w:val="left" w:pos="4320"/>
        </w:tabs>
      </w:pPr>
      <w:r>
        <w:tab/>
        <w:t>President of the Board of Directors</w:t>
      </w:r>
    </w:p>
    <w:p w:rsidR="008039C0" w:rsidRDefault="008039C0" w:rsidP="008039C0">
      <w:pPr>
        <w:tabs>
          <w:tab w:val="left" w:pos="4320"/>
        </w:tabs>
      </w:pPr>
      <w:r>
        <w:tab/>
        <w:t>Central Contra Costa Sanitary District</w:t>
      </w:r>
    </w:p>
    <w:p w:rsidR="008039C0" w:rsidRDefault="008039C0" w:rsidP="008039C0">
      <w:pPr>
        <w:tabs>
          <w:tab w:val="left" w:pos="4320"/>
        </w:tabs>
      </w:pPr>
      <w:r>
        <w:tab/>
      </w:r>
      <w:smartTag w:uri="urn:schemas-microsoft-com:office:smarttags" w:element="PlaceType">
        <w:r>
          <w:t>County</w:t>
        </w:r>
      </w:smartTag>
      <w:r>
        <w:t xml:space="preserve"> of </w:t>
      </w:r>
      <w:smartTag w:uri="urn:schemas-microsoft-com:office:smarttags" w:element="PlaceName">
        <w:r>
          <w:t>Contra</w:t>
        </w:r>
      </w:smartTag>
      <w:r>
        <w:t xml:space="preserve"> Costa, State of </w:t>
      </w:r>
      <w:smartTag w:uri="urn:schemas-microsoft-com:office:smarttags" w:element="State">
        <w:smartTag w:uri="urn:schemas-microsoft-com:office:smarttags" w:element="place">
          <w:r>
            <w:t>California</w:t>
          </w:r>
        </w:smartTag>
      </w:smartTag>
    </w:p>
    <w:p w:rsidR="008039C0" w:rsidRDefault="008039C0" w:rsidP="008039C0"/>
    <w:p w:rsidR="008039C0" w:rsidRDefault="008039C0">
      <w:r>
        <w:br w:type="page"/>
      </w:r>
    </w:p>
    <w:p w:rsidR="008039C0" w:rsidRDefault="008039C0" w:rsidP="008039C0">
      <w:r>
        <w:lastRenderedPageBreak/>
        <w:t>COUNTERSIGNED:</w:t>
      </w:r>
    </w:p>
    <w:p w:rsidR="008039C0" w:rsidRDefault="008039C0" w:rsidP="008039C0">
      <w:pPr>
        <w:tabs>
          <w:tab w:val="left" w:pos="4320"/>
          <w:tab w:val="right" w:pos="9240"/>
        </w:tabs>
      </w:pPr>
    </w:p>
    <w:p w:rsidR="008039C0" w:rsidRDefault="008039C0" w:rsidP="008039C0">
      <w:pPr>
        <w:tabs>
          <w:tab w:val="left" w:pos="4320"/>
          <w:tab w:val="right" w:pos="9240"/>
        </w:tabs>
      </w:pPr>
    </w:p>
    <w:p w:rsidR="008039C0" w:rsidRDefault="008039C0" w:rsidP="008039C0">
      <w:pPr>
        <w:tabs>
          <w:tab w:val="left" w:pos="5880"/>
        </w:tabs>
        <w:rPr>
          <w:u w:val="single"/>
        </w:rPr>
      </w:pPr>
      <w:r>
        <w:rPr>
          <w:u w:val="single"/>
        </w:rPr>
        <w:tab/>
      </w:r>
    </w:p>
    <w:p w:rsidR="008039C0" w:rsidRDefault="008039C0" w:rsidP="008039C0">
      <w:r>
        <w:t>Elaine R. Boehme, CMC</w:t>
      </w:r>
    </w:p>
    <w:p w:rsidR="008039C0" w:rsidRDefault="008039C0" w:rsidP="008039C0">
      <w:r>
        <w:t>Secretary of the District</w:t>
      </w:r>
    </w:p>
    <w:p w:rsidR="008039C0" w:rsidRDefault="008039C0" w:rsidP="008039C0">
      <w:r>
        <w:t>Central Contra Costa Sanitary District</w:t>
      </w:r>
    </w:p>
    <w:p w:rsidR="008039C0" w:rsidRDefault="008039C0" w:rsidP="008039C0">
      <w:smartTag w:uri="urn:schemas-microsoft-com:office:smarttags" w:element="PlaceType">
        <w:r>
          <w:t>County</w:t>
        </w:r>
      </w:smartTag>
      <w:r>
        <w:t xml:space="preserve"> of </w:t>
      </w:r>
      <w:smartTag w:uri="urn:schemas-microsoft-com:office:smarttags" w:element="PlaceName">
        <w:r>
          <w:t>Contra</w:t>
        </w:r>
      </w:smartTag>
      <w:r>
        <w:t xml:space="preserve"> Costa, State of </w:t>
      </w:r>
      <w:smartTag w:uri="urn:schemas-microsoft-com:office:smarttags" w:element="State">
        <w:smartTag w:uri="urn:schemas-microsoft-com:office:smarttags" w:element="place">
          <w:r>
            <w:t>California</w:t>
          </w:r>
        </w:smartTag>
      </w:smartTag>
    </w:p>
    <w:p w:rsidR="008039C0" w:rsidRDefault="008039C0" w:rsidP="008039C0"/>
    <w:p w:rsidR="008039C0" w:rsidRDefault="008039C0" w:rsidP="008039C0">
      <w:pPr>
        <w:tabs>
          <w:tab w:val="right" w:pos="5880"/>
        </w:tabs>
      </w:pPr>
    </w:p>
    <w:p w:rsidR="008039C0" w:rsidRDefault="008039C0" w:rsidP="008039C0">
      <w:pPr>
        <w:tabs>
          <w:tab w:val="right" w:pos="5880"/>
        </w:tabs>
        <w:rPr>
          <w:u w:val="single"/>
        </w:rPr>
      </w:pPr>
      <w:r>
        <w:t xml:space="preserve">Approved as to form: </w:t>
      </w:r>
      <w:r>
        <w:rPr>
          <w:u w:val="single"/>
        </w:rPr>
        <w:tab/>
      </w:r>
    </w:p>
    <w:p w:rsidR="008039C0" w:rsidRDefault="008039C0" w:rsidP="008039C0">
      <w:pPr>
        <w:tabs>
          <w:tab w:val="left" w:pos="2280"/>
        </w:tabs>
      </w:pPr>
      <w:r>
        <w:tab/>
        <w:t>Kenton L. Alm, Esq.</w:t>
      </w:r>
    </w:p>
    <w:p w:rsidR="008039C0" w:rsidRDefault="008039C0" w:rsidP="008039C0">
      <w:pPr>
        <w:tabs>
          <w:tab w:val="left" w:pos="2280"/>
        </w:tabs>
      </w:pPr>
      <w:r>
        <w:tab/>
        <w:t>Counsel for the District</w:t>
      </w:r>
    </w:p>
    <w:p w:rsidR="008039C0" w:rsidRPr="003463DC" w:rsidRDefault="008039C0" w:rsidP="000C1144">
      <w:pPr>
        <w:pStyle w:val="BodyTextIndent2"/>
        <w:spacing w:after="0" w:line="240" w:lineRule="auto"/>
        <w:ind w:left="720" w:hanging="720"/>
      </w:pPr>
    </w:p>
    <w:sectPr w:rsidR="008039C0" w:rsidRPr="003463DC" w:rsidSect="003810E2">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8B" w:rsidRDefault="00DC1F8B" w:rsidP="003810E2">
      <w:r>
        <w:separator/>
      </w:r>
    </w:p>
  </w:endnote>
  <w:endnote w:type="continuationSeparator" w:id="0">
    <w:p w:rsidR="00DC1F8B" w:rsidRDefault="00DC1F8B" w:rsidP="0038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E2" w:rsidRDefault="003810E2" w:rsidP="003810E2">
    <w:pPr>
      <w:pStyle w:val="Footer"/>
      <w:jc w:val="center"/>
    </w:pPr>
    <w:r>
      <w:fldChar w:fldCharType="begin"/>
    </w:r>
    <w:r>
      <w:instrText xml:space="preserve"> PAGE   \* MERGEFORMAT </w:instrText>
    </w:r>
    <w:r>
      <w:fldChar w:fldCharType="separate"/>
    </w:r>
    <w:r w:rsidR="008039C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8B" w:rsidRDefault="00DC1F8B" w:rsidP="003810E2">
      <w:r>
        <w:separator/>
      </w:r>
    </w:p>
  </w:footnote>
  <w:footnote w:type="continuationSeparator" w:id="0">
    <w:p w:rsidR="00DC1F8B" w:rsidRDefault="00DC1F8B" w:rsidP="0038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C0" w:rsidRDefault="008039C0" w:rsidP="008039C0">
    <w:pPr>
      <w:pStyle w:val="Header"/>
      <w:rPr>
        <w:sz w:val="20"/>
        <w:szCs w:val="20"/>
      </w:rPr>
    </w:pPr>
    <w:r>
      <w:rPr>
        <w:sz w:val="20"/>
        <w:szCs w:val="20"/>
      </w:rPr>
      <w:t xml:space="preserve">Board Compensation </w:t>
    </w:r>
  </w:p>
  <w:p w:rsidR="008039C0" w:rsidRPr="00DC71A3" w:rsidRDefault="008039C0" w:rsidP="008039C0">
    <w:pPr>
      <w:pStyle w:val="Header"/>
      <w:rPr>
        <w:sz w:val="20"/>
        <w:szCs w:val="20"/>
      </w:rPr>
    </w:pPr>
    <w:r w:rsidRPr="00DC71A3">
      <w:rPr>
        <w:sz w:val="20"/>
        <w:szCs w:val="20"/>
      </w:rPr>
      <w:t>Resolution 201</w:t>
    </w:r>
    <w:r>
      <w:rPr>
        <w:sz w:val="20"/>
        <w:szCs w:val="20"/>
      </w:rPr>
      <w:t>5</w:t>
    </w:r>
    <w:r w:rsidRPr="00DC71A3">
      <w:rPr>
        <w:sz w:val="20"/>
        <w:szCs w:val="20"/>
      </w:rPr>
      <w:t>-</w:t>
    </w:r>
    <w:r>
      <w:rPr>
        <w:sz w:val="20"/>
        <w:szCs w:val="20"/>
      </w:rPr>
      <w:t>008</w:t>
    </w:r>
  </w:p>
  <w:p w:rsidR="008039C0" w:rsidRDefault="008039C0" w:rsidP="008039C0">
    <w:pPr>
      <w:pStyle w:val="Header"/>
      <w:rPr>
        <w:rStyle w:val="PageNumber"/>
        <w:sz w:val="20"/>
        <w:szCs w:val="20"/>
      </w:rPr>
    </w:pPr>
    <w:r w:rsidRPr="00DC71A3">
      <w:rPr>
        <w:sz w:val="20"/>
        <w:szCs w:val="20"/>
      </w:rPr>
      <w:t xml:space="preserve">Page </w:t>
    </w:r>
    <w:r w:rsidRPr="00DC71A3">
      <w:rPr>
        <w:rStyle w:val="PageNumber"/>
        <w:sz w:val="20"/>
        <w:szCs w:val="20"/>
      </w:rPr>
      <w:fldChar w:fldCharType="begin"/>
    </w:r>
    <w:r w:rsidRPr="00DC71A3">
      <w:rPr>
        <w:rStyle w:val="PageNumber"/>
        <w:sz w:val="20"/>
        <w:szCs w:val="20"/>
      </w:rPr>
      <w:instrText xml:space="preserve"> PAGE </w:instrText>
    </w:r>
    <w:r w:rsidRPr="00DC71A3">
      <w:rPr>
        <w:rStyle w:val="PageNumber"/>
        <w:sz w:val="20"/>
        <w:szCs w:val="20"/>
      </w:rPr>
      <w:fldChar w:fldCharType="separate"/>
    </w:r>
    <w:r>
      <w:rPr>
        <w:rStyle w:val="PageNumber"/>
        <w:noProof/>
        <w:sz w:val="20"/>
        <w:szCs w:val="20"/>
      </w:rPr>
      <w:t>2</w:t>
    </w:r>
    <w:r w:rsidRPr="00DC71A3">
      <w:rPr>
        <w:rStyle w:val="PageNumber"/>
        <w:sz w:val="20"/>
        <w:szCs w:val="20"/>
      </w:rPr>
      <w:fldChar w:fldCharType="end"/>
    </w:r>
    <w:r w:rsidRPr="00DC71A3">
      <w:rPr>
        <w:rStyle w:val="PageNumber"/>
        <w:sz w:val="20"/>
        <w:szCs w:val="20"/>
      </w:rPr>
      <w:t xml:space="preserve"> of </w:t>
    </w:r>
    <w:r w:rsidRPr="00DC71A3">
      <w:rPr>
        <w:rStyle w:val="PageNumber"/>
        <w:sz w:val="20"/>
        <w:szCs w:val="20"/>
      </w:rPr>
      <w:fldChar w:fldCharType="begin"/>
    </w:r>
    <w:r w:rsidRPr="00DC71A3">
      <w:rPr>
        <w:rStyle w:val="PageNumber"/>
        <w:sz w:val="20"/>
        <w:szCs w:val="20"/>
      </w:rPr>
      <w:instrText xml:space="preserve"> NUMPAGES </w:instrText>
    </w:r>
    <w:r w:rsidRPr="00DC71A3">
      <w:rPr>
        <w:rStyle w:val="PageNumber"/>
        <w:sz w:val="20"/>
        <w:szCs w:val="20"/>
      </w:rPr>
      <w:fldChar w:fldCharType="separate"/>
    </w:r>
    <w:r>
      <w:rPr>
        <w:rStyle w:val="PageNumber"/>
        <w:noProof/>
        <w:sz w:val="20"/>
        <w:szCs w:val="20"/>
      </w:rPr>
      <w:t>4</w:t>
    </w:r>
    <w:r w:rsidRPr="00DC71A3">
      <w:rPr>
        <w:rStyle w:val="PageNumber"/>
        <w:sz w:val="20"/>
        <w:szCs w:val="20"/>
      </w:rPr>
      <w:fldChar w:fldCharType="end"/>
    </w:r>
  </w:p>
  <w:p w:rsidR="008039C0" w:rsidRDefault="00803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6CA8"/>
    <w:multiLevelType w:val="hybridMultilevel"/>
    <w:tmpl w:val="5B5A0B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538B"/>
    <w:multiLevelType w:val="hybridMultilevel"/>
    <w:tmpl w:val="68363E6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DC"/>
    <w:rsid w:val="00020428"/>
    <w:rsid w:val="00036FF0"/>
    <w:rsid w:val="00044918"/>
    <w:rsid w:val="000454EA"/>
    <w:rsid w:val="000466B6"/>
    <w:rsid w:val="00074476"/>
    <w:rsid w:val="000C1144"/>
    <w:rsid w:val="000E1099"/>
    <w:rsid w:val="000E33F6"/>
    <w:rsid w:val="000E4D73"/>
    <w:rsid w:val="00112403"/>
    <w:rsid w:val="00115D83"/>
    <w:rsid w:val="00116F6D"/>
    <w:rsid w:val="00171F38"/>
    <w:rsid w:val="0018249F"/>
    <w:rsid w:val="001F48D6"/>
    <w:rsid w:val="001F6EA3"/>
    <w:rsid w:val="002261C9"/>
    <w:rsid w:val="002304DE"/>
    <w:rsid w:val="00243D10"/>
    <w:rsid w:val="00270855"/>
    <w:rsid w:val="002772BC"/>
    <w:rsid w:val="002800D8"/>
    <w:rsid w:val="0028259D"/>
    <w:rsid w:val="00296648"/>
    <w:rsid w:val="002B715D"/>
    <w:rsid w:val="002E5CD0"/>
    <w:rsid w:val="002F7674"/>
    <w:rsid w:val="00312AF7"/>
    <w:rsid w:val="00345AA4"/>
    <w:rsid w:val="003463DC"/>
    <w:rsid w:val="003810E2"/>
    <w:rsid w:val="003E55A9"/>
    <w:rsid w:val="004406B2"/>
    <w:rsid w:val="004455A9"/>
    <w:rsid w:val="004962DF"/>
    <w:rsid w:val="004962F4"/>
    <w:rsid w:val="004A2639"/>
    <w:rsid w:val="004C0D41"/>
    <w:rsid w:val="004C4644"/>
    <w:rsid w:val="004D5A39"/>
    <w:rsid w:val="004F462E"/>
    <w:rsid w:val="00504A79"/>
    <w:rsid w:val="005117A1"/>
    <w:rsid w:val="005541DB"/>
    <w:rsid w:val="0056682B"/>
    <w:rsid w:val="005704FA"/>
    <w:rsid w:val="005A1B5A"/>
    <w:rsid w:val="005D01B9"/>
    <w:rsid w:val="005D1151"/>
    <w:rsid w:val="005E6FAC"/>
    <w:rsid w:val="005F1BB3"/>
    <w:rsid w:val="005F2C46"/>
    <w:rsid w:val="00605AC4"/>
    <w:rsid w:val="006141FD"/>
    <w:rsid w:val="00625AF6"/>
    <w:rsid w:val="006328DD"/>
    <w:rsid w:val="00637749"/>
    <w:rsid w:val="00640A07"/>
    <w:rsid w:val="00646A0A"/>
    <w:rsid w:val="00660499"/>
    <w:rsid w:val="00670462"/>
    <w:rsid w:val="00673C48"/>
    <w:rsid w:val="00691D8A"/>
    <w:rsid w:val="006A3864"/>
    <w:rsid w:val="006A4EFE"/>
    <w:rsid w:val="006A5F82"/>
    <w:rsid w:val="006B320C"/>
    <w:rsid w:val="006D31DC"/>
    <w:rsid w:val="006E7FBE"/>
    <w:rsid w:val="00704296"/>
    <w:rsid w:val="00705938"/>
    <w:rsid w:val="0071329A"/>
    <w:rsid w:val="00726786"/>
    <w:rsid w:val="00733F73"/>
    <w:rsid w:val="00754A32"/>
    <w:rsid w:val="00762294"/>
    <w:rsid w:val="00766462"/>
    <w:rsid w:val="00791405"/>
    <w:rsid w:val="00797300"/>
    <w:rsid w:val="007C3754"/>
    <w:rsid w:val="007D0926"/>
    <w:rsid w:val="007F38F4"/>
    <w:rsid w:val="008039C0"/>
    <w:rsid w:val="008220A4"/>
    <w:rsid w:val="00873B20"/>
    <w:rsid w:val="008833F0"/>
    <w:rsid w:val="00890A4D"/>
    <w:rsid w:val="008A665D"/>
    <w:rsid w:val="008D0F1B"/>
    <w:rsid w:val="008E05C8"/>
    <w:rsid w:val="008E20EA"/>
    <w:rsid w:val="0090189F"/>
    <w:rsid w:val="00950D8F"/>
    <w:rsid w:val="0095171E"/>
    <w:rsid w:val="0099071B"/>
    <w:rsid w:val="009D6730"/>
    <w:rsid w:val="00A116AC"/>
    <w:rsid w:val="00A327CC"/>
    <w:rsid w:val="00A55F0A"/>
    <w:rsid w:val="00A762C0"/>
    <w:rsid w:val="00A824F5"/>
    <w:rsid w:val="00AA2231"/>
    <w:rsid w:val="00B0603F"/>
    <w:rsid w:val="00B1527F"/>
    <w:rsid w:val="00B34D36"/>
    <w:rsid w:val="00B47564"/>
    <w:rsid w:val="00B65364"/>
    <w:rsid w:val="00B66CA0"/>
    <w:rsid w:val="00B91984"/>
    <w:rsid w:val="00BC5CC5"/>
    <w:rsid w:val="00BC680E"/>
    <w:rsid w:val="00BE189B"/>
    <w:rsid w:val="00C150F9"/>
    <w:rsid w:val="00C47890"/>
    <w:rsid w:val="00C648F4"/>
    <w:rsid w:val="00C7028E"/>
    <w:rsid w:val="00CB2FDF"/>
    <w:rsid w:val="00CC1C8A"/>
    <w:rsid w:val="00CC57E5"/>
    <w:rsid w:val="00CD2A49"/>
    <w:rsid w:val="00CF4394"/>
    <w:rsid w:val="00CF52D2"/>
    <w:rsid w:val="00CF6B6E"/>
    <w:rsid w:val="00D40336"/>
    <w:rsid w:val="00D47164"/>
    <w:rsid w:val="00D6569F"/>
    <w:rsid w:val="00D762DF"/>
    <w:rsid w:val="00D76BD9"/>
    <w:rsid w:val="00D82C6F"/>
    <w:rsid w:val="00D8658E"/>
    <w:rsid w:val="00D91998"/>
    <w:rsid w:val="00D950C6"/>
    <w:rsid w:val="00DA72F2"/>
    <w:rsid w:val="00DB278C"/>
    <w:rsid w:val="00DC1F8B"/>
    <w:rsid w:val="00DF3281"/>
    <w:rsid w:val="00E46F88"/>
    <w:rsid w:val="00E62C1E"/>
    <w:rsid w:val="00E85940"/>
    <w:rsid w:val="00E85E0F"/>
    <w:rsid w:val="00EA3954"/>
    <w:rsid w:val="00EB170B"/>
    <w:rsid w:val="00EB3057"/>
    <w:rsid w:val="00EB5503"/>
    <w:rsid w:val="00EC11EB"/>
    <w:rsid w:val="00EC4DCE"/>
    <w:rsid w:val="00EC5BCD"/>
    <w:rsid w:val="00ED2F7C"/>
    <w:rsid w:val="00ED5223"/>
    <w:rsid w:val="00EF1365"/>
    <w:rsid w:val="00EF2573"/>
    <w:rsid w:val="00EF289A"/>
    <w:rsid w:val="00F9698D"/>
    <w:rsid w:val="00FA2C7C"/>
    <w:rsid w:val="00FC7B84"/>
    <w:rsid w:val="00FD4D64"/>
    <w:rsid w:val="00FF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63DC"/>
    <w:pPr>
      <w:autoSpaceDE w:val="0"/>
      <w:autoSpaceDN w:val="0"/>
      <w:adjustRightInd w:val="0"/>
      <w:ind w:firstLine="720"/>
    </w:pPr>
    <w:rPr>
      <w:b/>
    </w:rPr>
  </w:style>
  <w:style w:type="character" w:customStyle="1" w:styleId="BodyTextIndentChar">
    <w:name w:val="Body Text Indent Char"/>
    <w:basedOn w:val="DefaultParagraphFont"/>
    <w:link w:val="BodyTextIndent"/>
    <w:rsid w:val="003463DC"/>
    <w:rPr>
      <w:b/>
    </w:rPr>
  </w:style>
  <w:style w:type="character" w:customStyle="1" w:styleId="DeltaViewInsertion">
    <w:name w:val="DeltaView Insertion"/>
    <w:rsid w:val="003463DC"/>
    <w:rPr>
      <w:color w:val="0000FF"/>
      <w:spacing w:val="0"/>
      <w:u w:val="double"/>
    </w:rPr>
  </w:style>
  <w:style w:type="paragraph" w:styleId="BodyTextIndent2">
    <w:name w:val="Body Text Indent 2"/>
    <w:basedOn w:val="Normal"/>
    <w:link w:val="BodyTextIndent2Char"/>
    <w:rsid w:val="003463DC"/>
    <w:pPr>
      <w:spacing w:after="120" w:line="480" w:lineRule="auto"/>
      <w:ind w:left="360"/>
    </w:pPr>
  </w:style>
  <w:style w:type="character" w:customStyle="1" w:styleId="BodyTextIndent2Char">
    <w:name w:val="Body Text Indent 2 Char"/>
    <w:basedOn w:val="DefaultParagraphFont"/>
    <w:link w:val="BodyTextIndent2"/>
    <w:rsid w:val="003463DC"/>
  </w:style>
  <w:style w:type="paragraph" w:styleId="BodyText">
    <w:name w:val="Body Text"/>
    <w:basedOn w:val="Normal"/>
    <w:link w:val="BodyTextChar"/>
    <w:rsid w:val="00D40336"/>
    <w:pPr>
      <w:spacing w:after="120"/>
    </w:pPr>
  </w:style>
  <w:style w:type="character" w:customStyle="1" w:styleId="BodyTextChar">
    <w:name w:val="Body Text Char"/>
    <w:basedOn w:val="DefaultParagraphFont"/>
    <w:link w:val="BodyText"/>
    <w:rsid w:val="00D40336"/>
  </w:style>
  <w:style w:type="paragraph" w:styleId="BodyText2">
    <w:name w:val="Body Text 2"/>
    <w:basedOn w:val="Normal"/>
    <w:link w:val="BodyText2Char"/>
    <w:rsid w:val="00D40336"/>
    <w:pPr>
      <w:spacing w:after="120" w:line="480" w:lineRule="auto"/>
    </w:pPr>
  </w:style>
  <w:style w:type="character" w:customStyle="1" w:styleId="BodyText2Char">
    <w:name w:val="Body Text 2 Char"/>
    <w:basedOn w:val="DefaultParagraphFont"/>
    <w:link w:val="BodyText2"/>
    <w:rsid w:val="00D40336"/>
  </w:style>
  <w:style w:type="paragraph" w:styleId="BalloonText">
    <w:name w:val="Balloon Text"/>
    <w:basedOn w:val="Normal"/>
    <w:link w:val="BalloonTextChar"/>
    <w:rsid w:val="002E5CD0"/>
    <w:rPr>
      <w:rFonts w:ascii="Tahoma" w:hAnsi="Tahoma" w:cs="Tahoma"/>
      <w:sz w:val="16"/>
      <w:szCs w:val="16"/>
    </w:rPr>
  </w:style>
  <w:style w:type="character" w:customStyle="1" w:styleId="BalloonTextChar">
    <w:name w:val="Balloon Text Char"/>
    <w:basedOn w:val="DefaultParagraphFont"/>
    <w:link w:val="BalloonText"/>
    <w:rsid w:val="002E5CD0"/>
    <w:rPr>
      <w:rFonts w:ascii="Tahoma" w:hAnsi="Tahoma" w:cs="Tahoma"/>
      <w:sz w:val="16"/>
      <w:szCs w:val="16"/>
    </w:rPr>
  </w:style>
  <w:style w:type="paragraph" w:styleId="Header">
    <w:name w:val="header"/>
    <w:basedOn w:val="Normal"/>
    <w:link w:val="HeaderChar"/>
    <w:rsid w:val="003810E2"/>
    <w:pPr>
      <w:tabs>
        <w:tab w:val="center" w:pos="4680"/>
        <w:tab w:val="right" w:pos="9360"/>
      </w:tabs>
    </w:pPr>
  </w:style>
  <w:style w:type="character" w:customStyle="1" w:styleId="HeaderChar">
    <w:name w:val="Header Char"/>
    <w:basedOn w:val="DefaultParagraphFont"/>
    <w:link w:val="Header"/>
    <w:rsid w:val="003810E2"/>
  </w:style>
  <w:style w:type="paragraph" w:styleId="Footer">
    <w:name w:val="footer"/>
    <w:basedOn w:val="Normal"/>
    <w:link w:val="FooterChar"/>
    <w:rsid w:val="003810E2"/>
    <w:pPr>
      <w:tabs>
        <w:tab w:val="center" w:pos="4680"/>
        <w:tab w:val="right" w:pos="9360"/>
      </w:tabs>
    </w:pPr>
  </w:style>
  <w:style w:type="character" w:customStyle="1" w:styleId="FooterChar">
    <w:name w:val="Footer Char"/>
    <w:basedOn w:val="DefaultParagraphFont"/>
    <w:link w:val="Footer"/>
    <w:rsid w:val="003810E2"/>
  </w:style>
  <w:style w:type="paragraph" w:styleId="Revision">
    <w:name w:val="Revision"/>
    <w:hidden/>
    <w:uiPriority w:val="99"/>
    <w:semiHidden/>
    <w:rsid w:val="00345AA4"/>
  </w:style>
  <w:style w:type="character" w:styleId="PageNumber">
    <w:name w:val="page number"/>
    <w:basedOn w:val="DefaultParagraphFont"/>
    <w:rsid w:val="00803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63DC"/>
    <w:pPr>
      <w:autoSpaceDE w:val="0"/>
      <w:autoSpaceDN w:val="0"/>
      <w:adjustRightInd w:val="0"/>
      <w:ind w:firstLine="720"/>
    </w:pPr>
    <w:rPr>
      <w:b/>
    </w:rPr>
  </w:style>
  <w:style w:type="character" w:customStyle="1" w:styleId="BodyTextIndentChar">
    <w:name w:val="Body Text Indent Char"/>
    <w:basedOn w:val="DefaultParagraphFont"/>
    <w:link w:val="BodyTextIndent"/>
    <w:rsid w:val="003463DC"/>
    <w:rPr>
      <w:b/>
    </w:rPr>
  </w:style>
  <w:style w:type="character" w:customStyle="1" w:styleId="DeltaViewInsertion">
    <w:name w:val="DeltaView Insertion"/>
    <w:rsid w:val="003463DC"/>
    <w:rPr>
      <w:color w:val="0000FF"/>
      <w:spacing w:val="0"/>
      <w:u w:val="double"/>
    </w:rPr>
  </w:style>
  <w:style w:type="paragraph" w:styleId="BodyTextIndent2">
    <w:name w:val="Body Text Indent 2"/>
    <w:basedOn w:val="Normal"/>
    <w:link w:val="BodyTextIndent2Char"/>
    <w:rsid w:val="003463DC"/>
    <w:pPr>
      <w:spacing w:after="120" w:line="480" w:lineRule="auto"/>
      <w:ind w:left="360"/>
    </w:pPr>
  </w:style>
  <w:style w:type="character" w:customStyle="1" w:styleId="BodyTextIndent2Char">
    <w:name w:val="Body Text Indent 2 Char"/>
    <w:basedOn w:val="DefaultParagraphFont"/>
    <w:link w:val="BodyTextIndent2"/>
    <w:rsid w:val="003463DC"/>
  </w:style>
  <w:style w:type="paragraph" w:styleId="BodyText">
    <w:name w:val="Body Text"/>
    <w:basedOn w:val="Normal"/>
    <w:link w:val="BodyTextChar"/>
    <w:rsid w:val="00D40336"/>
    <w:pPr>
      <w:spacing w:after="120"/>
    </w:pPr>
  </w:style>
  <w:style w:type="character" w:customStyle="1" w:styleId="BodyTextChar">
    <w:name w:val="Body Text Char"/>
    <w:basedOn w:val="DefaultParagraphFont"/>
    <w:link w:val="BodyText"/>
    <w:rsid w:val="00D40336"/>
  </w:style>
  <w:style w:type="paragraph" w:styleId="BodyText2">
    <w:name w:val="Body Text 2"/>
    <w:basedOn w:val="Normal"/>
    <w:link w:val="BodyText2Char"/>
    <w:rsid w:val="00D40336"/>
    <w:pPr>
      <w:spacing w:after="120" w:line="480" w:lineRule="auto"/>
    </w:pPr>
  </w:style>
  <w:style w:type="character" w:customStyle="1" w:styleId="BodyText2Char">
    <w:name w:val="Body Text 2 Char"/>
    <w:basedOn w:val="DefaultParagraphFont"/>
    <w:link w:val="BodyText2"/>
    <w:rsid w:val="00D40336"/>
  </w:style>
  <w:style w:type="paragraph" w:styleId="BalloonText">
    <w:name w:val="Balloon Text"/>
    <w:basedOn w:val="Normal"/>
    <w:link w:val="BalloonTextChar"/>
    <w:rsid w:val="002E5CD0"/>
    <w:rPr>
      <w:rFonts w:ascii="Tahoma" w:hAnsi="Tahoma" w:cs="Tahoma"/>
      <w:sz w:val="16"/>
      <w:szCs w:val="16"/>
    </w:rPr>
  </w:style>
  <w:style w:type="character" w:customStyle="1" w:styleId="BalloonTextChar">
    <w:name w:val="Balloon Text Char"/>
    <w:basedOn w:val="DefaultParagraphFont"/>
    <w:link w:val="BalloonText"/>
    <w:rsid w:val="002E5CD0"/>
    <w:rPr>
      <w:rFonts w:ascii="Tahoma" w:hAnsi="Tahoma" w:cs="Tahoma"/>
      <w:sz w:val="16"/>
      <w:szCs w:val="16"/>
    </w:rPr>
  </w:style>
  <w:style w:type="paragraph" w:styleId="Header">
    <w:name w:val="header"/>
    <w:basedOn w:val="Normal"/>
    <w:link w:val="HeaderChar"/>
    <w:rsid w:val="003810E2"/>
    <w:pPr>
      <w:tabs>
        <w:tab w:val="center" w:pos="4680"/>
        <w:tab w:val="right" w:pos="9360"/>
      </w:tabs>
    </w:pPr>
  </w:style>
  <w:style w:type="character" w:customStyle="1" w:styleId="HeaderChar">
    <w:name w:val="Header Char"/>
    <w:basedOn w:val="DefaultParagraphFont"/>
    <w:link w:val="Header"/>
    <w:rsid w:val="003810E2"/>
  </w:style>
  <w:style w:type="paragraph" w:styleId="Footer">
    <w:name w:val="footer"/>
    <w:basedOn w:val="Normal"/>
    <w:link w:val="FooterChar"/>
    <w:rsid w:val="003810E2"/>
    <w:pPr>
      <w:tabs>
        <w:tab w:val="center" w:pos="4680"/>
        <w:tab w:val="right" w:pos="9360"/>
      </w:tabs>
    </w:pPr>
  </w:style>
  <w:style w:type="character" w:customStyle="1" w:styleId="FooterChar">
    <w:name w:val="Footer Char"/>
    <w:basedOn w:val="DefaultParagraphFont"/>
    <w:link w:val="Footer"/>
    <w:rsid w:val="003810E2"/>
  </w:style>
  <w:style w:type="paragraph" w:styleId="Revision">
    <w:name w:val="Revision"/>
    <w:hidden/>
    <w:uiPriority w:val="99"/>
    <w:semiHidden/>
    <w:rsid w:val="00345AA4"/>
  </w:style>
  <w:style w:type="character" w:styleId="PageNumber">
    <w:name w:val="page number"/>
    <w:basedOn w:val="DefaultParagraphFont"/>
    <w:rsid w:val="0080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COMPENSATION RESO 2014 original compared with Revised New Compensation Resolution 2014</vt:lpstr>
    </vt:vector>
  </TitlesOfParts>
  <Company>CCCSD</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COMPENSATION RESO 2014 original compared with Revised New Compensation Resolution 2014</dc:title>
  <dc:creator>ms</dc:creator>
  <cp:lastModifiedBy>Donna Anderson</cp:lastModifiedBy>
  <cp:revision>3</cp:revision>
  <cp:lastPrinted>2015-03-30T23:15:00Z</cp:lastPrinted>
  <dcterms:created xsi:type="dcterms:W3CDTF">2015-04-20T19:41:00Z</dcterms:created>
  <dcterms:modified xsi:type="dcterms:W3CDTF">2015-04-20T19:44:00Z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modversion">
    <vt:lpwstr>C:\Users\bstreveler\Desktop\Revised New Compensation Resolution 2014.docx!***:</vt:lpwstr>
  </property>
  <property fmtid="{D5CDD505-2E9C-101B-9397-08002B2CF9AE}" pid="3" name="bp_dc_comparedocs">
    <vt:lpwstr>3.4.7.15</vt:lpwstr>
  </property>
  <property fmtid="{D5CDD505-2E9C-101B-9397-08002B2CF9AE}" pid="4" name="/bp_dc_filepath">
    <vt:lpwstr>C:\Users\bstreveler\AppData\Local\Temp\DocsCorp\pdfDocs compareDocs\Output\Revised New Compensation Resolution 2014.docx</vt:lpwstr>
  </property>
  <property fmtid="{D5CDD505-2E9C-101B-9397-08002B2CF9AE}" pid="5" name="/bp_dc_orgversion">
    <vt:lpwstr>C:\Users\BSTREV~1\AppData\Local\Temp\DocsCorp\pdfDocs compareDocs\Document\06\NEW COMPENSATION RESO 2014 original.docx!***:</vt:lpwstr>
  </property>
</Properties>
</file>